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5E72" w14:textId="725DBD6F" w:rsidR="00FD600F" w:rsidRPr="00D96255" w:rsidRDefault="004E43C7" w:rsidP="004E43C7">
      <w:pPr>
        <w:ind w:right="282"/>
        <w:rPr>
          <w:lang w:val="uk-UA"/>
        </w:rPr>
      </w:pPr>
      <w:bookmarkStart w:id="0" w:name="_Hlk105514926"/>
      <w:r>
        <w:rPr>
          <w:lang w:val="uk-UA"/>
        </w:rPr>
        <w:t xml:space="preserve">                                                                 </w:t>
      </w:r>
      <w:r w:rsidR="00150794">
        <w:rPr>
          <w:noProof/>
          <w:lang w:val="uk-UA" w:eastAsia="uk-UA"/>
        </w:rPr>
        <w:drawing>
          <wp:inline distT="0" distB="0" distL="0" distR="0" wp14:anchorId="64F25FA5" wp14:editId="414C1E2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00F">
        <w:rPr>
          <w:lang w:val="uk-UA"/>
        </w:rPr>
        <w:t xml:space="preserve">        </w:t>
      </w:r>
      <w:r w:rsidR="00150794">
        <w:rPr>
          <w:lang w:val="uk-UA"/>
        </w:rPr>
        <w:t xml:space="preserve">        </w:t>
      </w:r>
      <w:r w:rsidR="00B124A2">
        <w:rPr>
          <w:lang w:val="uk-UA"/>
        </w:rPr>
        <w:t xml:space="preserve">      </w:t>
      </w:r>
      <w:r w:rsidR="00FD600F">
        <w:rPr>
          <w:lang w:val="uk-UA"/>
        </w:rPr>
        <w:t xml:space="preserve"> </w:t>
      </w:r>
    </w:p>
    <w:p w14:paraId="4DA13645" w14:textId="77777777" w:rsidR="00DD1F75" w:rsidRPr="00DD1F75" w:rsidRDefault="00DD1F75" w:rsidP="00DD1F75">
      <w:pPr>
        <w:spacing w:before="100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DD1F75">
        <w:rPr>
          <w:rFonts w:eastAsia="Calibri"/>
          <w:b/>
          <w:bCs/>
          <w:sz w:val="28"/>
          <w:szCs w:val="28"/>
          <w:lang w:val="uk-UA"/>
        </w:rPr>
        <w:t>ВАРАСЬКА МІСЬКА РАДА</w:t>
      </w:r>
    </w:p>
    <w:p w14:paraId="3CABE10A" w14:textId="77777777" w:rsidR="00DD1F75" w:rsidRPr="00DD1F75" w:rsidRDefault="00DD1F75" w:rsidP="00DD1F75">
      <w:pPr>
        <w:spacing w:before="100"/>
        <w:jc w:val="center"/>
        <w:rPr>
          <w:rFonts w:eastAsia="Calibri"/>
          <w:b/>
          <w:bCs/>
          <w:sz w:val="16"/>
          <w:szCs w:val="16"/>
          <w:lang w:val="uk-UA"/>
        </w:rPr>
      </w:pPr>
    </w:p>
    <w:p w14:paraId="28E50CA8" w14:textId="77777777" w:rsidR="00DD1F75" w:rsidRPr="00DD1F75" w:rsidRDefault="00DD1F75" w:rsidP="00DD1F75">
      <w:pPr>
        <w:spacing w:line="276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DD1F75">
        <w:rPr>
          <w:rFonts w:ascii="Times New Roman CYR" w:hAnsi="Times New Roman CYR"/>
          <w:b/>
          <w:bCs/>
          <w:sz w:val="28"/>
          <w:szCs w:val="28"/>
          <w:lang w:val="uk-UA"/>
        </w:rPr>
        <w:t>ВИКОНАВЧИЙ КОМІТЕТ</w:t>
      </w:r>
    </w:p>
    <w:p w14:paraId="76236291" w14:textId="77777777" w:rsidR="00DD1F75" w:rsidRPr="00DD1F75" w:rsidRDefault="00DD1F75" w:rsidP="00DD1F75">
      <w:pPr>
        <w:spacing w:line="276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DD1F75">
        <w:rPr>
          <w:rFonts w:ascii="Times New Roman CYR" w:hAnsi="Times New Roman CYR"/>
          <w:b/>
          <w:bCs/>
          <w:sz w:val="28"/>
          <w:szCs w:val="28"/>
          <w:lang w:val="uk-UA"/>
        </w:rPr>
        <w:t>ВАРАСЬКОЇ МІСЬКОЇ РАДИ</w:t>
      </w:r>
    </w:p>
    <w:p w14:paraId="46895733" w14:textId="77777777" w:rsidR="00DD1F75" w:rsidRPr="00DD1F75" w:rsidRDefault="00DD1F75" w:rsidP="00DD1F75">
      <w:pPr>
        <w:spacing w:line="276" w:lineRule="auto"/>
        <w:jc w:val="center"/>
        <w:rPr>
          <w:rFonts w:ascii="Times New Roman CYR" w:hAnsi="Times New Roman CYR"/>
          <w:b/>
          <w:bCs/>
          <w:sz w:val="16"/>
          <w:szCs w:val="16"/>
          <w:lang w:val="uk-UA"/>
        </w:rPr>
      </w:pPr>
    </w:p>
    <w:p w14:paraId="1DE3298E" w14:textId="77777777" w:rsidR="00DD1F75" w:rsidRPr="00DD1F75" w:rsidRDefault="00DD1F75" w:rsidP="00DD1F75">
      <w:pPr>
        <w:ind w:left="2124"/>
        <w:rPr>
          <w:rFonts w:ascii="Times New Roman CYR" w:hAnsi="Times New Roman CYR"/>
          <w:b/>
          <w:bCs/>
          <w:sz w:val="32"/>
          <w:szCs w:val="32"/>
          <w:lang w:val="uk-UA"/>
        </w:rPr>
      </w:pPr>
      <w:r w:rsidRPr="00DD1F75">
        <w:rPr>
          <w:rFonts w:ascii="Times New Roman CYR" w:hAnsi="Times New Roman CYR"/>
          <w:b/>
          <w:bCs/>
          <w:sz w:val="36"/>
          <w:szCs w:val="36"/>
          <w:lang w:val="uk-UA"/>
        </w:rPr>
        <w:t xml:space="preserve">      </w:t>
      </w:r>
      <w:r w:rsidRPr="00DD1F75">
        <w:rPr>
          <w:rFonts w:ascii="Times New Roman CYR" w:hAnsi="Times New Roman CYR"/>
          <w:b/>
          <w:bCs/>
          <w:sz w:val="32"/>
          <w:szCs w:val="32"/>
          <w:lang w:val="uk-UA"/>
        </w:rPr>
        <w:t xml:space="preserve">             Р І Ш Е Н </w:t>
      </w:r>
      <w:proofErr w:type="spellStart"/>
      <w:r w:rsidRPr="00DD1F75">
        <w:rPr>
          <w:rFonts w:ascii="Times New Roman CYR" w:hAnsi="Times New Roman CYR"/>
          <w:b/>
          <w:bCs/>
          <w:sz w:val="32"/>
          <w:szCs w:val="32"/>
          <w:lang w:val="uk-UA"/>
        </w:rPr>
        <w:t>Н</w:t>
      </w:r>
      <w:proofErr w:type="spellEnd"/>
      <w:r w:rsidRPr="00DD1F75">
        <w:rPr>
          <w:rFonts w:ascii="Times New Roman CYR" w:hAnsi="Times New Roman CYR"/>
          <w:b/>
          <w:bCs/>
          <w:sz w:val="32"/>
          <w:szCs w:val="32"/>
          <w:lang w:val="uk-UA"/>
        </w:rPr>
        <w:t xml:space="preserve"> Я                            </w:t>
      </w:r>
    </w:p>
    <w:p w14:paraId="621FBFBA" w14:textId="77777777" w:rsidR="00FD600F" w:rsidRDefault="00FD600F" w:rsidP="00150794">
      <w:pPr>
        <w:ind w:right="282" w:firstLine="567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14:paraId="61BFC489" w14:textId="7CD4D1CA" w:rsidR="00DD1F75" w:rsidRPr="00DD1F75" w:rsidRDefault="00FD0205" w:rsidP="00DD1F75">
      <w:pPr>
        <w:jc w:val="both"/>
        <w:rPr>
          <w:rFonts w:ascii="Times New Roman CYR" w:hAnsi="Times New Roman CYR"/>
          <w:bCs/>
          <w:sz w:val="28"/>
          <w:szCs w:val="20"/>
          <w:lang w:val="uk-UA"/>
        </w:rPr>
      </w:pPr>
      <w:r>
        <w:rPr>
          <w:rFonts w:ascii="Times New Roman CYR" w:hAnsi="Times New Roman CYR"/>
          <w:bCs/>
          <w:sz w:val="28"/>
          <w:szCs w:val="20"/>
          <w:lang w:val="uk-UA"/>
        </w:rPr>
        <w:t>23 червня</w:t>
      </w:r>
      <w:r w:rsidR="00DD1F75" w:rsidRPr="00DD1F75">
        <w:rPr>
          <w:rFonts w:ascii="Times New Roman CYR" w:hAnsi="Times New Roman CYR"/>
          <w:b/>
          <w:bCs/>
          <w:sz w:val="28"/>
          <w:szCs w:val="20"/>
          <w:lang w:val="uk-UA"/>
        </w:rPr>
        <w:t xml:space="preserve">  2022 року</w:t>
      </w:r>
      <w:r w:rsidR="00DD1F75" w:rsidRPr="00DD1F75">
        <w:rPr>
          <w:rFonts w:ascii="Times New Roman CYR" w:hAnsi="Times New Roman CYR"/>
          <w:b/>
          <w:bCs/>
          <w:sz w:val="28"/>
          <w:szCs w:val="20"/>
          <w:lang w:val="uk-UA"/>
        </w:rPr>
        <w:tab/>
        <w:t xml:space="preserve">                   </w:t>
      </w:r>
      <w:r w:rsidR="00DD1F75">
        <w:rPr>
          <w:rFonts w:ascii="Times New Roman CYR" w:hAnsi="Times New Roman CYR"/>
          <w:b/>
          <w:bCs/>
          <w:sz w:val="28"/>
          <w:szCs w:val="20"/>
          <w:lang w:val="uk-UA"/>
        </w:rPr>
        <w:t xml:space="preserve">  </w:t>
      </w:r>
      <w:r w:rsidR="00DD1F75" w:rsidRPr="00DD1F75">
        <w:rPr>
          <w:rFonts w:ascii="Times New Roman CYR" w:hAnsi="Times New Roman CYR"/>
          <w:b/>
          <w:bCs/>
          <w:sz w:val="28"/>
          <w:szCs w:val="20"/>
          <w:lang w:val="uk-UA"/>
        </w:rPr>
        <w:t xml:space="preserve">   </w:t>
      </w:r>
      <w:r w:rsidR="00DD1F75" w:rsidRPr="00DD1F75">
        <w:rPr>
          <w:rFonts w:ascii="Times New Roman CYR" w:hAnsi="Times New Roman CYR"/>
          <w:b/>
          <w:bCs/>
          <w:sz w:val="28"/>
          <w:szCs w:val="20"/>
          <w:lang w:val="uk-UA"/>
        </w:rPr>
        <w:tab/>
        <w:t xml:space="preserve">               </w:t>
      </w:r>
      <w:r w:rsidR="00DD1F75">
        <w:rPr>
          <w:rFonts w:ascii="Times New Roman CYR" w:hAnsi="Times New Roman CYR"/>
          <w:b/>
          <w:bCs/>
          <w:sz w:val="28"/>
          <w:szCs w:val="20"/>
          <w:lang w:val="uk-UA"/>
        </w:rPr>
        <w:t xml:space="preserve">   </w:t>
      </w:r>
      <w:r w:rsidR="00DD1F75" w:rsidRPr="00DD1F75">
        <w:rPr>
          <w:rFonts w:ascii="Times New Roman CYR" w:hAnsi="Times New Roman CYR"/>
          <w:b/>
          <w:bCs/>
          <w:sz w:val="28"/>
          <w:szCs w:val="20"/>
          <w:lang w:val="uk-UA"/>
        </w:rPr>
        <w:t xml:space="preserve">№ </w:t>
      </w:r>
      <w:r>
        <w:rPr>
          <w:rFonts w:ascii="Times New Roman CYR" w:hAnsi="Times New Roman CYR"/>
          <w:bCs/>
          <w:sz w:val="28"/>
          <w:szCs w:val="20"/>
          <w:lang w:val="uk-UA"/>
        </w:rPr>
        <w:t>187-РВ-22</w:t>
      </w:r>
      <w:bookmarkStart w:id="1" w:name="_GoBack"/>
      <w:bookmarkEnd w:id="1"/>
    </w:p>
    <w:p w14:paraId="00537990" w14:textId="77777777" w:rsidR="00E30E97" w:rsidRPr="00FD497A" w:rsidRDefault="00E30E97" w:rsidP="00150794">
      <w:pPr>
        <w:ind w:right="282" w:firstLine="56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</w:tblGrid>
      <w:tr w:rsidR="00150794" w:rsidRPr="00203188" w14:paraId="34BA720F" w14:textId="77777777" w:rsidTr="00293B55">
        <w:trPr>
          <w:trHeight w:val="2038"/>
        </w:trPr>
        <w:tc>
          <w:tcPr>
            <w:tcW w:w="3616" w:type="dxa"/>
          </w:tcPr>
          <w:p w14:paraId="4C019E8D" w14:textId="77777777" w:rsidR="00203188" w:rsidRDefault="00150794" w:rsidP="00CB1E77">
            <w:pPr>
              <w:tabs>
                <w:tab w:val="left" w:pos="851"/>
              </w:tabs>
              <w:ind w:right="140"/>
              <w:jc w:val="both"/>
            </w:pPr>
            <w:r w:rsidRPr="00150794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3A014A">
              <w:rPr>
                <w:sz w:val="28"/>
                <w:szCs w:val="28"/>
                <w:lang w:val="uk-UA"/>
              </w:rPr>
              <w:t>П</w:t>
            </w:r>
            <w:r w:rsidRPr="00150794">
              <w:rPr>
                <w:sz w:val="28"/>
                <w:szCs w:val="28"/>
                <w:lang w:val="uk-UA"/>
              </w:rPr>
              <w:t>орядку складання, затвердження та контролю виконання фінансових планів комунальних підприємств Вараської міської ради</w:t>
            </w:r>
            <w:r w:rsidR="00203188">
              <w:rPr>
                <w:sz w:val="28"/>
                <w:szCs w:val="28"/>
                <w:lang w:val="uk-UA"/>
              </w:rPr>
              <w:t xml:space="preserve"> </w:t>
            </w:r>
          </w:p>
          <w:p w14:paraId="1D6B3419" w14:textId="65E36C96" w:rsidR="00150794" w:rsidRPr="00150794" w:rsidRDefault="00203188" w:rsidP="00CB1E77">
            <w:pPr>
              <w:tabs>
                <w:tab w:val="left" w:pos="851"/>
              </w:tabs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203188">
              <w:rPr>
                <w:sz w:val="28"/>
                <w:szCs w:val="28"/>
                <w:lang w:val="uk-UA"/>
              </w:rPr>
              <w:t>№ 72</w:t>
            </w:r>
            <w:r w:rsidR="006D36CB">
              <w:rPr>
                <w:sz w:val="28"/>
                <w:szCs w:val="28"/>
                <w:lang w:val="uk-UA"/>
              </w:rPr>
              <w:t>0</w:t>
            </w:r>
            <w:r w:rsidRPr="00203188">
              <w:rPr>
                <w:sz w:val="28"/>
                <w:szCs w:val="28"/>
                <w:lang w:val="uk-UA"/>
              </w:rPr>
              <w:t>0-П-0</w:t>
            </w:r>
            <w:r w:rsidR="006D36CB">
              <w:rPr>
                <w:sz w:val="28"/>
                <w:szCs w:val="28"/>
                <w:lang w:val="uk-UA"/>
              </w:rPr>
              <w:t>2</w:t>
            </w:r>
            <w:r w:rsidRPr="0020318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FB67C8B" w14:textId="77777777" w:rsidR="00E30E97" w:rsidRDefault="00E30E97" w:rsidP="00CB1E77">
      <w:pPr>
        <w:tabs>
          <w:tab w:val="left" w:pos="851"/>
        </w:tabs>
        <w:ind w:right="140" w:firstLine="567"/>
        <w:rPr>
          <w:sz w:val="28"/>
          <w:szCs w:val="28"/>
          <w:lang w:val="uk-UA"/>
        </w:rPr>
      </w:pPr>
    </w:p>
    <w:p w14:paraId="46D4CB32" w14:textId="11693CA1" w:rsidR="00216C70" w:rsidRDefault="00216C70" w:rsidP="00CB1E77">
      <w:pPr>
        <w:tabs>
          <w:tab w:val="left" w:pos="851"/>
        </w:tabs>
        <w:spacing w:before="140"/>
        <w:ind w:right="140" w:firstLine="567"/>
        <w:jc w:val="both"/>
        <w:rPr>
          <w:sz w:val="28"/>
          <w:lang w:val="uk-UA"/>
        </w:rPr>
      </w:pPr>
      <w:r w:rsidRPr="00BA4791">
        <w:rPr>
          <w:sz w:val="28"/>
          <w:szCs w:val="28"/>
          <w:lang w:val="uk-UA"/>
        </w:rPr>
        <w:t xml:space="preserve">З метою </w:t>
      </w:r>
      <w:r w:rsidR="00473FA5" w:rsidRPr="00473FA5">
        <w:rPr>
          <w:sz w:val="28"/>
          <w:szCs w:val="28"/>
          <w:lang w:val="uk-UA"/>
        </w:rPr>
        <w:t>удосконалення системи контролю за фінансово-господарською діяльністю, підвищення ефективності роботи комунальних підприємств</w:t>
      </w:r>
      <w:r w:rsidRPr="00BA4791">
        <w:rPr>
          <w:sz w:val="28"/>
          <w:szCs w:val="28"/>
          <w:lang w:val="uk-UA"/>
        </w:rPr>
        <w:t xml:space="preserve"> </w:t>
      </w:r>
      <w:r w:rsidR="004063A6">
        <w:rPr>
          <w:sz w:val="28"/>
          <w:szCs w:val="28"/>
          <w:lang w:val="uk-UA"/>
        </w:rPr>
        <w:t xml:space="preserve">Вараської міської </w:t>
      </w:r>
      <w:r w:rsidR="00950A4A">
        <w:rPr>
          <w:sz w:val="28"/>
          <w:szCs w:val="28"/>
          <w:lang w:val="uk-UA"/>
        </w:rPr>
        <w:t>ради</w:t>
      </w:r>
      <w:r w:rsidR="00231EA0">
        <w:rPr>
          <w:sz w:val="28"/>
          <w:szCs w:val="28"/>
          <w:lang w:val="uk-UA"/>
        </w:rPr>
        <w:t xml:space="preserve">, відповідно до </w:t>
      </w:r>
      <w:r w:rsidR="00473FA5" w:rsidRPr="00473FA5">
        <w:rPr>
          <w:sz w:val="28"/>
          <w:szCs w:val="28"/>
          <w:lang w:val="uk-UA"/>
        </w:rPr>
        <w:t xml:space="preserve"> статей </w:t>
      </w:r>
      <w:r w:rsidR="00231EA0">
        <w:rPr>
          <w:sz w:val="28"/>
          <w:szCs w:val="28"/>
          <w:lang w:val="uk-UA"/>
        </w:rPr>
        <w:t>24,</w:t>
      </w:r>
      <w:r w:rsidR="00557B68">
        <w:rPr>
          <w:sz w:val="28"/>
          <w:szCs w:val="28"/>
          <w:lang w:val="uk-UA"/>
        </w:rPr>
        <w:t xml:space="preserve"> </w:t>
      </w:r>
      <w:r w:rsidR="004063A6">
        <w:rPr>
          <w:sz w:val="28"/>
          <w:szCs w:val="28"/>
          <w:lang w:val="uk-UA"/>
        </w:rPr>
        <w:t xml:space="preserve">75, </w:t>
      </w:r>
      <w:r w:rsidRPr="00BA4791">
        <w:rPr>
          <w:sz w:val="28"/>
          <w:szCs w:val="28"/>
          <w:lang w:val="uk-UA"/>
        </w:rPr>
        <w:t xml:space="preserve">78 Господарського кодексу України, </w:t>
      </w:r>
      <w:r w:rsidR="00231EA0">
        <w:rPr>
          <w:sz w:val="28"/>
          <w:szCs w:val="28"/>
          <w:lang w:val="uk-UA"/>
        </w:rPr>
        <w:t>наказ</w:t>
      </w:r>
      <w:r w:rsidR="00F302B3">
        <w:rPr>
          <w:sz w:val="28"/>
          <w:szCs w:val="28"/>
          <w:lang w:val="uk-UA"/>
        </w:rPr>
        <w:t>у</w:t>
      </w:r>
      <w:r w:rsidRPr="00BA4791">
        <w:rPr>
          <w:sz w:val="28"/>
          <w:szCs w:val="28"/>
          <w:lang w:val="uk-UA"/>
        </w:rPr>
        <w:t xml:space="preserve"> Міністерства ро</w:t>
      </w:r>
      <w:r w:rsidR="00557B68">
        <w:rPr>
          <w:sz w:val="28"/>
          <w:szCs w:val="28"/>
          <w:lang w:val="uk-UA"/>
        </w:rPr>
        <w:t xml:space="preserve">звитку </w:t>
      </w:r>
      <w:r w:rsidR="00F302B3" w:rsidRPr="00BA4791">
        <w:rPr>
          <w:sz w:val="28"/>
          <w:szCs w:val="28"/>
          <w:lang w:val="uk-UA"/>
        </w:rPr>
        <w:t>економі</w:t>
      </w:r>
      <w:r w:rsidR="00F302B3">
        <w:rPr>
          <w:sz w:val="28"/>
          <w:szCs w:val="28"/>
          <w:lang w:val="uk-UA"/>
        </w:rPr>
        <w:t>ки,</w:t>
      </w:r>
      <w:r w:rsidR="00557B68">
        <w:rPr>
          <w:sz w:val="28"/>
          <w:szCs w:val="28"/>
          <w:lang w:val="uk-UA"/>
        </w:rPr>
        <w:t xml:space="preserve"> торгівлі </w:t>
      </w:r>
      <w:r w:rsidR="00F302B3">
        <w:rPr>
          <w:sz w:val="28"/>
          <w:szCs w:val="28"/>
          <w:lang w:val="uk-UA"/>
        </w:rPr>
        <w:t>та сільського господарства</w:t>
      </w:r>
      <w:r w:rsidR="0091105F">
        <w:rPr>
          <w:sz w:val="28"/>
          <w:szCs w:val="28"/>
          <w:lang w:val="uk-UA"/>
        </w:rPr>
        <w:t xml:space="preserve"> </w:t>
      </w:r>
      <w:r w:rsidR="00557B68">
        <w:rPr>
          <w:sz w:val="28"/>
          <w:szCs w:val="28"/>
          <w:lang w:val="uk-UA"/>
        </w:rPr>
        <w:t xml:space="preserve">України від </w:t>
      </w:r>
      <w:r w:rsidR="0087454D" w:rsidRPr="0087454D">
        <w:rPr>
          <w:sz w:val="28"/>
          <w:szCs w:val="28"/>
          <w:lang w:val="uk-UA"/>
        </w:rPr>
        <w:t xml:space="preserve">22 січня 2021 року </w:t>
      </w:r>
      <w:r w:rsidRPr="00BA4791">
        <w:rPr>
          <w:sz w:val="28"/>
          <w:szCs w:val="28"/>
          <w:lang w:val="uk-UA"/>
        </w:rPr>
        <w:t>№</w:t>
      </w:r>
      <w:r w:rsidR="00557B68">
        <w:rPr>
          <w:sz w:val="28"/>
          <w:szCs w:val="28"/>
          <w:lang w:val="uk-UA"/>
        </w:rPr>
        <w:t>1</w:t>
      </w:r>
      <w:r w:rsidR="0091105F">
        <w:rPr>
          <w:sz w:val="28"/>
          <w:szCs w:val="28"/>
          <w:lang w:val="uk-UA"/>
        </w:rPr>
        <w:t>22</w:t>
      </w:r>
      <w:r w:rsidRPr="00BA4791">
        <w:rPr>
          <w:sz w:val="28"/>
          <w:szCs w:val="28"/>
          <w:lang w:val="uk-UA"/>
        </w:rPr>
        <w:t xml:space="preserve"> «Про</w:t>
      </w:r>
      <w:r w:rsidR="00557B68">
        <w:rPr>
          <w:sz w:val="28"/>
          <w:szCs w:val="28"/>
          <w:lang w:val="uk-UA"/>
        </w:rPr>
        <w:t xml:space="preserve"> внесення змін до Порядку </w:t>
      </w:r>
      <w:r w:rsidRPr="00BA4791">
        <w:rPr>
          <w:sz w:val="28"/>
          <w:szCs w:val="28"/>
          <w:lang w:val="uk-UA"/>
        </w:rPr>
        <w:t xml:space="preserve">складання, затвердження та контролю виконання фінансового плану суб’єкта господарювання державного сектору економіки», </w:t>
      </w:r>
      <w:bookmarkStart w:id="2" w:name="_Hlk105599333"/>
      <w:r w:rsidRPr="00BA4791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 w:rsidR="00C13C0D">
        <w:rPr>
          <w:sz w:val="28"/>
          <w:szCs w:val="28"/>
          <w:lang w:val="uk-UA"/>
        </w:rPr>
        <w:t xml:space="preserve">статтями 17, </w:t>
      </w:r>
      <w:r w:rsidR="00B067FC" w:rsidRPr="00B067FC">
        <w:rPr>
          <w:sz w:val="28"/>
          <w:szCs w:val="28"/>
          <w:lang w:val="uk-UA"/>
        </w:rPr>
        <w:t xml:space="preserve"> </w:t>
      </w:r>
      <w:r w:rsidR="00037305">
        <w:rPr>
          <w:sz w:val="28"/>
          <w:szCs w:val="28"/>
          <w:lang w:val="uk-UA"/>
        </w:rPr>
        <w:t xml:space="preserve">27, </w:t>
      </w:r>
      <w:r w:rsidR="00037305" w:rsidRPr="00B25543">
        <w:rPr>
          <w:sz w:val="28"/>
          <w:szCs w:val="28"/>
          <w:lang w:val="uk-UA"/>
        </w:rPr>
        <w:t>29</w:t>
      </w:r>
      <w:r w:rsidR="00150794">
        <w:rPr>
          <w:sz w:val="28"/>
          <w:szCs w:val="28"/>
          <w:lang w:val="uk-UA"/>
        </w:rPr>
        <w:t>,</w:t>
      </w:r>
      <w:r w:rsidR="00231EA0">
        <w:rPr>
          <w:sz w:val="28"/>
          <w:szCs w:val="28"/>
          <w:lang w:val="uk-UA"/>
        </w:rPr>
        <w:t xml:space="preserve"> </w:t>
      </w:r>
      <w:bookmarkEnd w:id="2"/>
      <w:r w:rsidR="00F302B3">
        <w:rPr>
          <w:sz w:val="28"/>
          <w:szCs w:val="28"/>
          <w:lang w:val="uk-UA"/>
        </w:rPr>
        <w:t xml:space="preserve">частиною </w:t>
      </w:r>
      <w:r w:rsidR="00150794">
        <w:rPr>
          <w:sz w:val="28"/>
          <w:szCs w:val="28"/>
          <w:lang w:val="uk-UA"/>
        </w:rPr>
        <w:t>1 ст</w:t>
      </w:r>
      <w:r w:rsidR="00F302B3">
        <w:rPr>
          <w:sz w:val="28"/>
          <w:szCs w:val="28"/>
          <w:lang w:val="uk-UA"/>
        </w:rPr>
        <w:t xml:space="preserve">атті </w:t>
      </w:r>
      <w:r w:rsidR="00150794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 xml:space="preserve"> </w:t>
      </w:r>
      <w:r w:rsidRPr="00BA47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lang w:val="uk-UA"/>
        </w:rPr>
        <w:t>виконавчий комітет міської ради</w:t>
      </w:r>
    </w:p>
    <w:p w14:paraId="6C8409D0" w14:textId="77777777" w:rsidR="00CC7900" w:rsidRDefault="00CC7900" w:rsidP="00CB1E77">
      <w:pPr>
        <w:pStyle w:val="a4"/>
        <w:tabs>
          <w:tab w:val="left" w:pos="851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</w:p>
    <w:p w14:paraId="207969CC" w14:textId="77777777" w:rsidR="00D84FDC" w:rsidRPr="00D84FDC" w:rsidRDefault="00CC7900" w:rsidP="00CB1E77">
      <w:pPr>
        <w:pStyle w:val="a4"/>
        <w:tabs>
          <w:tab w:val="left" w:pos="851"/>
        </w:tabs>
        <w:spacing w:before="0" w:beforeAutospacing="0" w:after="0" w:afterAutospacing="0"/>
        <w:ind w:right="140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6CDC8D0D" w14:textId="77777777" w:rsidR="00D84FDC" w:rsidRPr="00D84FDC" w:rsidRDefault="00D84FDC" w:rsidP="00CB1E77">
      <w:pPr>
        <w:pStyle w:val="a4"/>
        <w:tabs>
          <w:tab w:val="left" w:pos="851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</w:p>
    <w:p w14:paraId="24054081" w14:textId="733994B8" w:rsidR="00D84FDC" w:rsidRPr="003A014A" w:rsidRDefault="00D84FDC" w:rsidP="00CB1E77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before="80" w:beforeAutospacing="0" w:after="80" w:afterAutospacing="0"/>
        <w:ind w:left="0" w:right="140" w:firstLine="567"/>
        <w:jc w:val="both"/>
        <w:rPr>
          <w:sz w:val="28"/>
          <w:szCs w:val="28"/>
          <w:lang w:val="uk-UA"/>
        </w:rPr>
      </w:pPr>
      <w:r w:rsidRPr="003A014A">
        <w:rPr>
          <w:sz w:val="28"/>
          <w:szCs w:val="28"/>
          <w:lang w:val="uk-UA"/>
        </w:rPr>
        <w:t>Затвердити</w:t>
      </w:r>
      <w:r w:rsidR="003A014A" w:rsidRPr="003A014A">
        <w:rPr>
          <w:sz w:val="28"/>
          <w:szCs w:val="28"/>
          <w:lang w:val="uk-UA"/>
        </w:rPr>
        <w:t xml:space="preserve"> </w:t>
      </w:r>
      <w:r w:rsidRPr="003A014A">
        <w:rPr>
          <w:sz w:val="28"/>
          <w:szCs w:val="28"/>
          <w:lang w:val="uk-UA"/>
        </w:rPr>
        <w:t>Порядок складання, затвердження та контролю виконання фінансових</w:t>
      </w:r>
      <w:r w:rsidR="007E6B97">
        <w:rPr>
          <w:sz w:val="28"/>
          <w:szCs w:val="28"/>
          <w:lang w:val="uk-UA"/>
        </w:rPr>
        <w:t xml:space="preserve"> </w:t>
      </w:r>
      <w:r w:rsidRPr="003A014A">
        <w:rPr>
          <w:sz w:val="28"/>
          <w:szCs w:val="28"/>
          <w:lang w:val="uk-UA"/>
        </w:rPr>
        <w:t xml:space="preserve"> </w:t>
      </w:r>
      <w:r w:rsidR="007E6B97">
        <w:rPr>
          <w:sz w:val="28"/>
          <w:szCs w:val="28"/>
          <w:lang w:val="uk-UA"/>
        </w:rPr>
        <w:t xml:space="preserve"> </w:t>
      </w:r>
      <w:r w:rsidRPr="003A014A">
        <w:rPr>
          <w:sz w:val="28"/>
          <w:szCs w:val="28"/>
          <w:lang w:val="uk-UA"/>
        </w:rPr>
        <w:t>планів</w:t>
      </w:r>
      <w:r w:rsidR="007E6B97">
        <w:rPr>
          <w:sz w:val="28"/>
          <w:szCs w:val="28"/>
          <w:lang w:val="uk-UA"/>
        </w:rPr>
        <w:t xml:space="preserve">  </w:t>
      </w:r>
      <w:r w:rsidRPr="003A014A">
        <w:rPr>
          <w:sz w:val="28"/>
          <w:szCs w:val="28"/>
          <w:lang w:val="uk-UA"/>
        </w:rPr>
        <w:t xml:space="preserve"> комуна</w:t>
      </w:r>
      <w:r w:rsidR="00CC7900" w:rsidRPr="003A014A">
        <w:rPr>
          <w:sz w:val="28"/>
          <w:szCs w:val="28"/>
          <w:lang w:val="uk-UA"/>
        </w:rPr>
        <w:t xml:space="preserve">льних </w:t>
      </w:r>
      <w:r w:rsidR="007E6B97">
        <w:rPr>
          <w:sz w:val="28"/>
          <w:szCs w:val="28"/>
          <w:lang w:val="uk-UA"/>
        </w:rPr>
        <w:t xml:space="preserve">  </w:t>
      </w:r>
      <w:r w:rsidR="00CC7900" w:rsidRPr="003A014A">
        <w:rPr>
          <w:sz w:val="28"/>
          <w:szCs w:val="28"/>
          <w:lang w:val="uk-UA"/>
        </w:rPr>
        <w:t>підприємств</w:t>
      </w:r>
      <w:r w:rsidR="007E6B97">
        <w:rPr>
          <w:sz w:val="28"/>
          <w:szCs w:val="28"/>
          <w:lang w:val="uk-UA"/>
        </w:rPr>
        <w:t xml:space="preserve"> </w:t>
      </w:r>
      <w:r w:rsidR="00CC7900" w:rsidRPr="003A014A">
        <w:rPr>
          <w:sz w:val="28"/>
          <w:szCs w:val="28"/>
          <w:lang w:val="uk-UA"/>
        </w:rPr>
        <w:t xml:space="preserve"> </w:t>
      </w:r>
      <w:r w:rsidR="007E6B97">
        <w:rPr>
          <w:sz w:val="28"/>
          <w:szCs w:val="28"/>
          <w:lang w:val="uk-UA"/>
        </w:rPr>
        <w:t xml:space="preserve"> </w:t>
      </w:r>
      <w:r w:rsidR="00CC7900" w:rsidRPr="003A014A">
        <w:rPr>
          <w:sz w:val="28"/>
          <w:szCs w:val="28"/>
          <w:lang w:val="uk-UA"/>
        </w:rPr>
        <w:t xml:space="preserve">Вараської </w:t>
      </w:r>
      <w:r w:rsidR="007E6B97">
        <w:rPr>
          <w:sz w:val="28"/>
          <w:szCs w:val="28"/>
          <w:lang w:val="uk-UA"/>
        </w:rPr>
        <w:t xml:space="preserve"> </w:t>
      </w:r>
      <w:r w:rsidR="00CC7900" w:rsidRPr="003A014A">
        <w:rPr>
          <w:sz w:val="28"/>
          <w:szCs w:val="28"/>
          <w:lang w:val="uk-UA"/>
        </w:rPr>
        <w:t>міської</w:t>
      </w:r>
      <w:r w:rsidR="007E6B97">
        <w:rPr>
          <w:sz w:val="28"/>
          <w:szCs w:val="28"/>
          <w:lang w:val="uk-UA"/>
        </w:rPr>
        <w:t xml:space="preserve"> </w:t>
      </w:r>
      <w:r w:rsidR="00CC7900" w:rsidRPr="003A014A">
        <w:rPr>
          <w:sz w:val="28"/>
          <w:szCs w:val="28"/>
          <w:lang w:val="uk-UA"/>
        </w:rPr>
        <w:t xml:space="preserve"> ради</w:t>
      </w:r>
      <w:r w:rsidRPr="003A014A">
        <w:rPr>
          <w:sz w:val="28"/>
          <w:szCs w:val="28"/>
          <w:lang w:val="uk-UA"/>
        </w:rPr>
        <w:t xml:space="preserve"> </w:t>
      </w:r>
      <w:r w:rsidR="007E6B97">
        <w:rPr>
          <w:sz w:val="28"/>
          <w:szCs w:val="28"/>
          <w:lang w:val="uk-UA"/>
        </w:rPr>
        <w:t xml:space="preserve">  </w:t>
      </w:r>
      <w:r w:rsidR="007E21A6" w:rsidRPr="007E21A6">
        <w:rPr>
          <w:sz w:val="28"/>
          <w:szCs w:val="28"/>
          <w:lang w:val="uk-UA"/>
        </w:rPr>
        <w:t>№ 72</w:t>
      </w:r>
      <w:r w:rsidR="006D36CB">
        <w:rPr>
          <w:sz w:val="28"/>
          <w:szCs w:val="28"/>
          <w:lang w:val="uk-UA"/>
        </w:rPr>
        <w:t>0</w:t>
      </w:r>
      <w:r w:rsidR="007E21A6" w:rsidRPr="007E21A6">
        <w:rPr>
          <w:sz w:val="28"/>
          <w:szCs w:val="28"/>
          <w:lang w:val="uk-UA"/>
        </w:rPr>
        <w:t>0-П-0</w:t>
      </w:r>
      <w:r w:rsidR="006D36CB">
        <w:rPr>
          <w:sz w:val="28"/>
          <w:szCs w:val="28"/>
          <w:lang w:val="uk-UA"/>
        </w:rPr>
        <w:t>2</w:t>
      </w:r>
      <w:r w:rsidR="00CB1E77">
        <w:rPr>
          <w:sz w:val="28"/>
          <w:szCs w:val="28"/>
          <w:lang w:val="uk-UA"/>
        </w:rPr>
        <w:t xml:space="preserve"> </w:t>
      </w:r>
      <w:r w:rsidRPr="003A014A">
        <w:rPr>
          <w:sz w:val="28"/>
          <w:szCs w:val="28"/>
          <w:lang w:val="uk-UA"/>
        </w:rPr>
        <w:t>згідно з додатком</w:t>
      </w:r>
      <w:r w:rsidR="003A014A">
        <w:rPr>
          <w:sz w:val="28"/>
          <w:szCs w:val="28"/>
          <w:lang w:val="uk-UA"/>
        </w:rPr>
        <w:t>.</w:t>
      </w:r>
    </w:p>
    <w:p w14:paraId="3C503311" w14:textId="031FB429" w:rsidR="005A0507" w:rsidRDefault="005A0507" w:rsidP="00CB1E77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before="120" w:beforeAutospacing="0" w:after="120" w:afterAutospacing="0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5A0507">
        <w:rPr>
          <w:sz w:val="28"/>
          <w:szCs w:val="28"/>
          <w:lang w:val="uk-UA"/>
        </w:rPr>
        <w:t>правлінню економіки та розвитку громади</w:t>
      </w:r>
      <w:r w:rsidR="00150794">
        <w:rPr>
          <w:sz w:val="28"/>
          <w:szCs w:val="28"/>
          <w:lang w:val="uk-UA"/>
        </w:rPr>
        <w:t xml:space="preserve"> 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="00150794">
        <w:rPr>
          <w:sz w:val="28"/>
          <w:szCs w:val="28"/>
          <w:lang w:val="uk-UA"/>
        </w:rPr>
        <w:t xml:space="preserve">довести до відома </w:t>
      </w:r>
      <w:bookmarkStart w:id="3" w:name="_Hlk101259824"/>
      <w:r w:rsidR="00150794">
        <w:rPr>
          <w:sz w:val="28"/>
          <w:szCs w:val="28"/>
          <w:lang w:val="uk-UA"/>
        </w:rPr>
        <w:t>керівник</w:t>
      </w:r>
      <w:r w:rsidR="004D0D4E">
        <w:rPr>
          <w:sz w:val="28"/>
          <w:szCs w:val="28"/>
          <w:lang w:val="uk-UA"/>
        </w:rPr>
        <w:t xml:space="preserve">ів </w:t>
      </w:r>
      <w:r w:rsidR="00150794">
        <w:rPr>
          <w:sz w:val="28"/>
          <w:szCs w:val="28"/>
          <w:lang w:val="uk-UA"/>
        </w:rPr>
        <w:t>комунальних підприємств Вараської міської</w:t>
      </w:r>
      <w:r w:rsidR="006D36CB">
        <w:rPr>
          <w:sz w:val="28"/>
          <w:szCs w:val="28"/>
          <w:lang w:val="uk-UA"/>
        </w:rPr>
        <w:t xml:space="preserve"> </w:t>
      </w:r>
      <w:r w:rsidR="00150794">
        <w:rPr>
          <w:sz w:val="28"/>
          <w:szCs w:val="28"/>
          <w:lang w:val="uk-UA"/>
        </w:rPr>
        <w:t>ради</w:t>
      </w:r>
      <w:bookmarkEnd w:id="3"/>
      <w:r w:rsidR="006D36CB">
        <w:rPr>
          <w:sz w:val="28"/>
          <w:szCs w:val="28"/>
          <w:lang w:val="uk-UA"/>
        </w:rPr>
        <w:t xml:space="preserve"> </w:t>
      </w:r>
      <w:r w:rsidRPr="005A0507">
        <w:rPr>
          <w:sz w:val="28"/>
          <w:szCs w:val="28"/>
          <w:lang w:val="uk-UA"/>
        </w:rPr>
        <w:t>Порядок</w:t>
      </w:r>
      <w:r w:rsidR="006D36CB">
        <w:rPr>
          <w:sz w:val="28"/>
          <w:szCs w:val="28"/>
          <w:lang w:val="uk-UA"/>
        </w:rPr>
        <w:t xml:space="preserve"> </w:t>
      </w:r>
      <w:r w:rsidRPr="005A0507">
        <w:rPr>
          <w:sz w:val="28"/>
          <w:szCs w:val="28"/>
          <w:lang w:val="uk-UA"/>
        </w:rPr>
        <w:t>складання,</w:t>
      </w:r>
      <w:r w:rsidR="006D36CB">
        <w:rPr>
          <w:sz w:val="28"/>
          <w:szCs w:val="28"/>
          <w:lang w:val="uk-UA"/>
        </w:rPr>
        <w:t xml:space="preserve"> </w:t>
      </w:r>
      <w:r w:rsidRPr="005A0507">
        <w:rPr>
          <w:sz w:val="28"/>
          <w:szCs w:val="28"/>
          <w:lang w:val="uk-UA"/>
        </w:rPr>
        <w:t>затвердження та контролю виконання фінансових планів комунальних підприємств Вараської міської ради</w:t>
      </w:r>
      <w:r w:rsidR="004D0D4E">
        <w:rPr>
          <w:sz w:val="28"/>
          <w:szCs w:val="28"/>
          <w:lang w:val="uk-UA"/>
        </w:rPr>
        <w:t>.</w:t>
      </w:r>
    </w:p>
    <w:p w14:paraId="186378EC" w14:textId="70A46CB8" w:rsidR="00950A4A" w:rsidRDefault="00950A4A" w:rsidP="00CB1E77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before="120" w:beforeAutospacing="0" w:after="120" w:afterAutospacing="0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Керівникам комунальних підприємств Вараської міської ради</w:t>
      </w:r>
      <w:r w:rsidR="005B157A">
        <w:rPr>
          <w:sz w:val="28"/>
          <w:szCs w:val="28"/>
          <w:lang w:val="uk-UA"/>
        </w:rPr>
        <w:t xml:space="preserve"> забезпечити виконання вимог цього рішення.</w:t>
      </w:r>
    </w:p>
    <w:p w14:paraId="29FDA351" w14:textId="712FDD14" w:rsidR="00DE1467" w:rsidRDefault="00262102" w:rsidP="00CB1E77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120" w:afterAutospacing="0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</w:t>
      </w:r>
      <w:r w:rsidR="005B157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чинність</w:t>
      </w:r>
      <w:r w:rsidR="00EC0EE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виконавчого комітету </w:t>
      </w:r>
      <w:r w:rsidR="00CC7900">
        <w:rPr>
          <w:sz w:val="28"/>
          <w:szCs w:val="28"/>
          <w:lang w:val="uk-UA"/>
        </w:rPr>
        <w:t>Вараської</w:t>
      </w:r>
      <w:r w:rsidR="00317F95">
        <w:rPr>
          <w:sz w:val="28"/>
          <w:szCs w:val="28"/>
          <w:lang w:val="uk-UA"/>
        </w:rPr>
        <w:t xml:space="preserve"> міської ради</w:t>
      </w:r>
      <w:r w:rsidR="005B157A">
        <w:rPr>
          <w:sz w:val="28"/>
          <w:szCs w:val="28"/>
          <w:lang w:val="uk-UA"/>
        </w:rPr>
        <w:t xml:space="preserve"> від </w:t>
      </w:r>
      <w:r w:rsidR="0087454D" w:rsidRPr="0087454D">
        <w:rPr>
          <w:sz w:val="28"/>
          <w:szCs w:val="28"/>
          <w:lang w:val="uk-UA"/>
        </w:rPr>
        <w:t xml:space="preserve">28.05.2019 №114 </w:t>
      </w:r>
      <w:r w:rsidR="005B157A" w:rsidRPr="005B157A">
        <w:rPr>
          <w:sz w:val="28"/>
          <w:szCs w:val="28"/>
          <w:lang w:val="uk-UA"/>
        </w:rPr>
        <w:t>«Про затвердження порядку складання, затвердження та контролю виконання фінансових планів комунальних підприємств Вараської міської ради»</w:t>
      </w:r>
      <w:r w:rsidR="007272F8">
        <w:rPr>
          <w:sz w:val="28"/>
          <w:szCs w:val="28"/>
          <w:lang w:val="uk-UA"/>
        </w:rPr>
        <w:t>.</w:t>
      </w:r>
    </w:p>
    <w:p w14:paraId="57211846" w14:textId="34F7EEAD" w:rsidR="00DE1467" w:rsidRPr="005B157A" w:rsidRDefault="00D84FDC" w:rsidP="00CB1E77">
      <w:pPr>
        <w:pStyle w:val="a9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right="140" w:firstLine="567"/>
        <w:jc w:val="both"/>
        <w:rPr>
          <w:sz w:val="28"/>
          <w:szCs w:val="28"/>
        </w:rPr>
      </w:pPr>
      <w:r w:rsidRPr="005B157A">
        <w:rPr>
          <w:sz w:val="28"/>
          <w:szCs w:val="28"/>
          <w:lang w:val="uk-UA"/>
        </w:rPr>
        <w:t xml:space="preserve">Контроль за виконанням </w:t>
      </w:r>
      <w:r w:rsidR="00DE1467" w:rsidRPr="005B157A">
        <w:rPr>
          <w:sz w:val="28"/>
          <w:szCs w:val="28"/>
          <w:lang w:val="uk-UA"/>
        </w:rPr>
        <w:t xml:space="preserve">даного рішення </w:t>
      </w:r>
      <w:proofErr w:type="spellStart"/>
      <w:r w:rsidR="00DE1467" w:rsidRPr="005B157A">
        <w:rPr>
          <w:sz w:val="28"/>
          <w:szCs w:val="28"/>
        </w:rPr>
        <w:t>покласти</w:t>
      </w:r>
      <w:proofErr w:type="spellEnd"/>
      <w:r w:rsidR="00DE1467" w:rsidRPr="005B157A">
        <w:rPr>
          <w:sz w:val="28"/>
          <w:szCs w:val="28"/>
        </w:rPr>
        <w:t xml:space="preserve"> на заступник</w:t>
      </w:r>
      <w:proofErr w:type="spellStart"/>
      <w:r w:rsidR="00EB2F1B" w:rsidRPr="005B157A">
        <w:rPr>
          <w:sz w:val="28"/>
          <w:szCs w:val="28"/>
          <w:lang w:val="uk-UA"/>
        </w:rPr>
        <w:t>ів</w:t>
      </w:r>
      <w:proofErr w:type="spellEnd"/>
      <w:r w:rsidR="00DE1467" w:rsidRPr="005B157A">
        <w:rPr>
          <w:sz w:val="28"/>
          <w:szCs w:val="28"/>
        </w:rPr>
        <w:t xml:space="preserve"> </w:t>
      </w:r>
      <w:proofErr w:type="spellStart"/>
      <w:r w:rsidR="00DE1467" w:rsidRPr="005B157A">
        <w:rPr>
          <w:sz w:val="28"/>
          <w:szCs w:val="28"/>
        </w:rPr>
        <w:t>міського</w:t>
      </w:r>
      <w:proofErr w:type="spellEnd"/>
      <w:r w:rsidR="00DE1467" w:rsidRPr="005B157A">
        <w:rPr>
          <w:sz w:val="28"/>
          <w:szCs w:val="28"/>
        </w:rPr>
        <w:t xml:space="preserve"> </w:t>
      </w:r>
      <w:proofErr w:type="spellStart"/>
      <w:r w:rsidR="00DE1467" w:rsidRPr="005B157A">
        <w:rPr>
          <w:sz w:val="28"/>
          <w:szCs w:val="28"/>
        </w:rPr>
        <w:t>голови</w:t>
      </w:r>
      <w:proofErr w:type="spellEnd"/>
      <w:r w:rsidR="00DE1467" w:rsidRPr="005B157A">
        <w:rPr>
          <w:sz w:val="28"/>
          <w:szCs w:val="28"/>
        </w:rPr>
        <w:t xml:space="preserve"> </w:t>
      </w:r>
      <w:proofErr w:type="spellStart"/>
      <w:r w:rsidR="00DE1467" w:rsidRPr="005B157A">
        <w:rPr>
          <w:sz w:val="28"/>
          <w:szCs w:val="28"/>
        </w:rPr>
        <w:t>відповідно</w:t>
      </w:r>
      <w:proofErr w:type="spellEnd"/>
      <w:r w:rsidR="00DE1467" w:rsidRPr="005B157A">
        <w:rPr>
          <w:sz w:val="28"/>
          <w:szCs w:val="28"/>
        </w:rPr>
        <w:t xml:space="preserve"> до </w:t>
      </w:r>
      <w:proofErr w:type="spellStart"/>
      <w:r w:rsidR="00DE1467" w:rsidRPr="005B157A">
        <w:rPr>
          <w:sz w:val="28"/>
          <w:szCs w:val="28"/>
        </w:rPr>
        <w:t>розподілу</w:t>
      </w:r>
      <w:proofErr w:type="spellEnd"/>
      <w:r w:rsidR="00DE1467" w:rsidRPr="005B157A">
        <w:rPr>
          <w:sz w:val="28"/>
          <w:szCs w:val="28"/>
        </w:rPr>
        <w:t xml:space="preserve"> </w:t>
      </w:r>
      <w:proofErr w:type="spellStart"/>
      <w:r w:rsidR="00DE1467" w:rsidRPr="005B157A">
        <w:rPr>
          <w:sz w:val="28"/>
          <w:szCs w:val="28"/>
        </w:rPr>
        <w:t>функціональних</w:t>
      </w:r>
      <w:proofErr w:type="spellEnd"/>
      <w:r w:rsidR="00DE1467" w:rsidRPr="005B157A">
        <w:rPr>
          <w:sz w:val="28"/>
          <w:szCs w:val="28"/>
        </w:rPr>
        <w:t xml:space="preserve"> </w:t>
      </w:r>
      <w:proofErr w:type="spellStart"/>
      <w:r w:rsidR="00DE1467" w:rsidRPr="005B157A">
        <w:rPr>
          <w:sz w:val="28"/>
          <w:szCs w:val="28"/>
        </w:rPr>
        <w:t>обов’язків</w:t>
      </w:r>
      <w:proofErr w:type="spellEnd"/>
      <w:r w:rsidR="00DE1467" w:rsidRPr="005B157A">
        <w:rPr>
          <w:sz w:val="28"/>
          <w:szCs w:val="28"/>
        </w:rPr>
        <w:t>.</w:t>
      </w:r>
    </w:p>
    <w:p w14:paraId="2BAD22E7" w14:textId="77777777" w:rsidR="00D84FDC" w:rsidRPr="00DE1467" w:rsidRDefault="00D84FDC" w:rsidP="008A1769">
      <w:pPr>
        <w:pStyle w:val="a4"/>
        <w:spacing w:before="0" w:beforeAutospacing="0" w:after="0" w:afterAutospacing="0"/>
        <w:ind w:right="282" w:firstLine="902"/>
        <w:jc w:val="both"/>
        <w:rPr>
          <w:sz w:val="28"/>
          <w:szCs w:val="28"/>
        </w:rPr>
      </w:pPr>
    </w:p>
    <w:p w14:paraId="2C20B9DB" w14:textId="77777777" w:rsidR="00B124A2" w:rsidRDefault="00B124A2" w:rsidP="008A1769">
      <w:pPr>
        <w:pStyle w:val="a4"/>
        <w:spacing w:before="0" w:beforeAutospacing="0" w:after="0" w:afterAutospacing="0"/>
        <w:ind w:right="282" w:firstLine="902"/>
        <w:jc w:val="both"/>
        <w:rPr>
          <w:sz w:val="28"/>
          <w:szCs w:val="28"/>
          <w:lang w:val="uk-UA"/>
        </w:rPr>
      </w:pPr>
    </w:p>
    <w:p w14:paraId="7E86DA66" w14:textId="77777777" w:rsidR="00600ABE" w:rsidRDefault="00600ABE" w:rsidP="008A1769">
      <w:pPr>
        <w:pStyle w:val="a4"/>
        <w:spacing w:before="0" w:beforeAutospacing="0" w:after="0" w:afterAutospacing="0"/>
        <w:ind w:right="282" w:firstLine="902"/>
        <w:jc w:val="both"/>
        <w:rPr>
          <w:sz w:val="28"/>
          <w:szCs w:val="28"/>
          <w:lang w:val="uk-UA"/>
        </w:rPr>
      </w:pPr>
    </w:p>
    <w:p w14:paraId="16758513" w14:textId="77777777" w:rsidR="00600ABE" w:rsidRPr="00D84FDC" w:rsidRDefault="00600ABE" w:rsidP="008A1769">
      <w:pPr>
        <w:pStyle w:val="a4"/>
        <w:spacing w:before="0" w:beforeAutospacing="0" w:after="0" w:afterAutospacing="0"/>
        <w:ind w:right="282" w:firstLine="902"/>
        <w:jc w:val="both"/>
        <w:rPr>
          <w:sz w:val="28"/>
          <w:szCs w:val="28"/>
          <w:lang w:val="uk-UA"/>
        </w:rPr>
      </w:pPr>
    </w:p>
    <w:p w14:paraId="52A54225" w14:textId="77777777" w:rsidR="006D36CB" w:rsidRDefault="00DD1F75" w:rsidP="00DD1F75">
      <w:pPr>
        <w:jc w:val="both"/>
        <w:rPr>
          <w:rFonts w:eastAsia="Calibri"/>
          <w:sz w:val="28"/>
          <w:szCs w:val="28"/>
        </w:rPr>
      </w:pPr>
      <w:proofErr w:type="spellStart"/>
      <w:r w:rsidRPr="00CA19E7">
        <w:rPr>
          <w:rFonts w:eastAsia="Calibri"/>
          <w:sz w:val="28"/>
          <w:szCs w:val="28"/>
        </w:rPr>
        <w:t>Міський</w:t>
      </w:r>
      <w:proofErr w:type="spellEnd"/>
      <w:r w:rsidRPr="00CA19E7">
        <w:rPr>
          <w:rFonts w:eastAsia="Calibri"/>
          <w:sz w:val="28"/>
          <w:szCs w:val="28"/>
        </w:rPr>
        <w:t xml:space="preserve"> голова</w:t>
      </w:r>
      <w:r w:rsidRPr="00CA19E7">
        <w:rPr>
          <w:rFonts w:eastAsia="Calibri"/>
          <w:sz w:val="28"/>
          <w:szCs w:val="28"/>
        </w:rPr>
        <w:tab/>
      </w:r>
      <w:r w:rsidRPr="00CA19E7">
        <w:rPr>
          <w:rFonts w:eastAsia="Calibri"/>
          <w:sz w:val="28"/>
          <w:szCs w:val="28"/>
        </w:rPr>
        <w:tab/>
      </w:r>
      <w:r w:rsidRPr="00CA19E7">
        <w:rPr>
          <w:rFonts w:eastAsia="Calibri"/>
          <w:sz w:val="28"/>
          <w:szCs w:val="28"/>
        </w:rPr>
        <w:tab/>
      </w:r>
      <w:r w:rsidRPr="00CA19E7">
        <w:rPr>
          <w:rFonts w:eastAsia="Calibri"/>
          <w:sz w:val="28"/>
          <w:szCs w:val="28"/>
        </w:rPr>
        <w:tab/>
        <w:t xml:space="preserve">          </w:t>
      </w:r>
      <w:r>
        <w:rPr>
          <w:rFonts w:eastAsia="Calibri"/>
          <w:sz w:val="28"/>
          <w:szCs w:val="28"/>
        </w:rPr>
        <w:t xml:space="preserve"> </w:t>
      </w:r>
      <w:r w:rsidRPr="00CA19E7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  </w:t>
      </w:r>
      <w:proofErr w:type="spellStart"/>
      <w:r w:rsidRPr="00CA19E7">
        <w:rPr>
          <w:rFonts w:eastAsia="Calibri"/>
          <w:sz w:val="28"/>
          <w:szCs w:val="28"/>
        </w:rPr>
        <w:t>Олександр</w:t>
      </w:r>
      <w:proofErr w:type="spellEnd"/>
      <w:r w:rsidRPr="00CA19E7">
        <w:rPr>
          <w:rFonts w:eastAsia="Calibri"/>
          <w:sz w:val="28"/>
          <w:szCs w:val="28"/>
        </w:rPr>
        <w:t xml:space="preserve"> МЕНЗУЛ</w:t>
      </w:r>
    </w:p>
    <w:p w14:paraId="5319BC1E" w14:textId="77777777" w:rsidR="009F73DB" w:rsidRDefault="009F73DB" w:rsidP="00DD1F75">
      <w:pPr>
        <w:jc w:val="both"/>
        <w:rPr>
          <w:rFonts w:eastAsia="Calibri"/>
          <w:sz w:val="28"/>
          <w:szCs w:val="28"/>
        </w:rPr>
      </w:pPr>
    </w:p>
    <w:p w14:paraId="08E81CEB" w14:textId="77777777" w:rsidR="009F73DB" w:rsidRDefault="009F73DB" w:rsidP="00DD1F75">
      <w:pPr>
        <w:jc w:val="both"/>
        <w:rPr>
          <w:rFonts w:eastAsia="Calibri"/>
          <w:sz w:val="28"/>
          <w:szCs w:val="28"/>
        </w:rPr>
      </w:pPr>
    </w:p>
    <w:p w14:paraId="58778647" w14:textId="77777777" w:rsidR="009F73DB" w:rsidRDefault="009F73DB" w:rsidP="00DD1F75">
      <w:pPr>
        <w:jc w:val="both"/>
        <w:rPr>
          <w:rFonts w:eastAsia="Calibri"/>
          <w:sz w:val="28"/>
          <w:szCs w:val="28"/>
        </w:rPr>
      </w:pPr>
    </w:p>
    <w:bookmarkEnd w:id="0"/>
    <w:p w14:paraId="1DFEAC25" w14:textId="77777777" w:rsidR="009F73DB" w:rsidRDefault="009F73DB" w:rsidP="00DD1F75">
      <w:pPr>
        <w:jc w:val="both"/>
        <w:rPr>
          <w:rFonts w:eastAsia="Calibri"/>
          <w:sz w:val="28"/>
          <w:szCs w:val="28"/>
        </w:rPr>
      </w:pPr>
    </w:p>
    <w:sectPr w:rsidR="009F73DB" w:rsidSect="007E6B97">
      <w:headerReference w:type="default" r:id="rId9"/>
      <w:pgSz w:w="11906" w:h="16838" w:code="9"/>
      <w:pgMar w:top="1134" w:right="851" w:bottom="153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57834" w14:textId="77777777" w:rsidR="00516E3A" w:rsidRDefault="00516E3A" w:rsidP="00E8479E">
      <w:r>
        <w:separator/>
      </w:r>
    </w:p>
  </w:endnote>
  <w:endnote w:type="continuationSeparator" w:id="0">
    <w:p w14:paraId="29C2D268" w14:textId="77777777" w:rsidR="00516E3A" w:rsidRDefault="00516E3A" w:rsidP="00E8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0C5F3" w14:textId="77777777" w:rsidR="00516E3A" w:rsidRDefault="00516E3A" w:rsidP="00E8479E">
      <w:r>
        <w:separator/>
      </w:r>
    </w:p>
  </w:footnote>
  <w:footnote w:type="continuationSeparator" w:id="0">
    <w:p w14:paraId="3A41A44F" w14:textId="77777777" w:rsidR="00516E3A" w:rsidRDefault="00516E3A" w:rsidP="00E8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6473546"/>
      <w:docPartObj>
        <w:docPartGallery w:val="Page Numbers (Top of Page)"/>
        <w:docPartUnique/>
      </w:docPartObj>
    </w:sdtPr>
    <w:sdtEndPr/>
    <w:sdtContent>
      <w:p w14:paraId="01671658" w14:textId="75581D62" w:rsidR="009F73DB" w:rsidRDefault="009F73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5EC0AF" w14:textId="77777777" w:rsidR="009F73DB" w:rsidRDefault="009F73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FE5"/>
    <w:multiLevelType w:val="hybridMultilevel"/>
    <w:tmpl w:val="06400516"/>
    <w:lvl w:ilvl="0" w:tplc="371A35D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A718A4"/>
    <w:multiLevelType w:val="hybridMultilevel"/>
    <w:tmpl w:val="0F2ED5BA"/>
    <w:lvl w:ilvl="0" w:tplc="1DEC6EE2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E267C2"/>
    <w:multiLevelType w:val="hybridMultilevel"/>
    <w:tmpl w:val="C7382D2E"/>
    <w:lvl w:ilvl="0" w:tplc="5D481916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37786A"/>
    <w:multiLevelType w:val="multilevel"/>
    <w:tmpl w:val="503C5D4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2021482B"/>
    <w:multiLevelType w:val="multilevel"/>
    <w:tmpl w:val="503C5D4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23FC27FB"/>
    <w:multiLevelType w:val="multilevel"/>
    <w:tmpl w:val="258483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2BC1A4A"/>
    <w:multiLevelType w:val="hybridMultilevel"/>
    <w:tmpl w:val="B34886DE"/>
    <w:lvl w:ilvl="0" w:tplc="1DEC6EE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251C3A"/>
    <w:multiLevelType w:val="hybridMultilevel"/>
    <w:tmpl w:val="07C8D0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B12F3A"/>
    <w:multiLevelType w:val="multilevel"/>
    <w:tmpl w:val="E0EAF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564F5839"/>
    <w:multiLevelType w:val="hybridMultilevel"/>
    <w:tmpl w:val="22768D2C"/>
    <w:lvl w:ilvl="0" w:tplc="7792AC8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D2DF1"/>
    <w:multiLevelType w:val="multilevel"/>
    <w:tmpl w:val="503C5D4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64C65566"/>
    <w:multiLevelType w:val="hybridMultilevel"/>
    <w:tmpl w:val="B53C3020"/>
    <w:lvl w:ilvl="0" w:tplc="0EB0B54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57210FC"/>
    <w:multiLevelType w:val="hybridMultilevel"/>
    <w:tmpl w:val="D6029CDA"/>
    <w:lvl w:ilvl="0" w:tplc="04220011">
      <w:start w:val="1"/>
      <w:numFmt w:val="decimal"/>
      <w:lvlText w:val="%1)"/>
      <w:lvlJc w:val="left"/>
      <w:pPr>
        <w:ind w:left="361" w:hanging="360"/>
      </w:p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97"/>
    <w:rsid w:val="000114BE"/>
    <w:rsid w:val="00037305"/>
    <w:rsid w:val="00084523"/>
    <w:rsid w:val="000B18CA"/>
    <w:rsid w:val="000B7A73"/>
    <w:rsid w:val="000C0843"/>
    <w:rsid w:val="000C1330"/>
    <w:rsid w:val="000E72E8"/>
    <w:rsid w:val="00104662"/>
    <w:rsid w:val="00107493"/>
    <w:rsid w:val="00135ED3"/>
    <w:rsid w:val="00140AE2"/>
    <w:rsid w:val="00144577"/>
    <w:rsid w:val="001504F6"/>
    <w:rsid w:val="00150794"/>
    <w:rsid w:val="00155665"/>
    <w:rsid w:val="00176F5C"/>
    <w:rsid w:val="00182DF0"/>
    <w:rsid w:val="001921B6"/>
    <w:rsid w:val="00197F43"/>
    <w:rsid w:val="001E10AB"/>
    <w:rsid w:val="00202080"/>
    <w:rsid w:val="00203188"/>
    <w:rsid w:val="00216C70"/>
    <w:rsid w:val="00217205"/>
    <w:rsid w:val="00226FF2"/>
    <w:rsid w:val="00231EA0"/>
    <w:rsid w:val="002350B4"/>
    <w:rsid w:val="00253795"/>
    <w:rsid w:val="00262102"/>
    <w:rsid w:val="00264135"/>
    <w:rsid w:val="00281050"/>
    <w:rsid w:val="00293B55"/>
    <w:rsid w:val="00294BFD"/>
    <w:rsid w:val="002A7400"/>
    <w:rsid w:val="002B125B"/>
    <w:rsid w:val="00317F95"/>
    <w:rsid w:val="00373EE9"/>
    <w:rsid w:val="003A014A"/>
    <w:rsid w:val="003B66A2"/>
    <w:rsid w:val="003D59EC"/>
    <w:rsid w:val="003D5D05"/>
    <w:rsid w:val="003E199E"/>
    <w:rsid w:val="004063A6"/>
    <w:rsid w:val="00412C6F"/>
    <w:rsid w:val="00454095"/>
    <w:rsid w:val="00467D5D"/>
    <w:rsid w:val="00473FA5"/>
    <w:rsid w:val="004B2952"/>
    <w:rsid w:val="004B2C44"/>
    <w:rsid w:val="004C68BE"/>
    <w:rsid w:val="004D0D4E"/>
    <w:rsid w:val="004E43C7"/>
    <w:rsid w:val="004F644A"/>
    <w:rsid w:val="005069CB"/>
    <w:rsid w:val="00516E3A"/>
    <w:rsid w:val="00535F1C"/>
    <w:rsid w:val="00557B68"/>
    <w:rsid w:val="005A0507"/>
    <w:rsid w:val="005B157A"/>
    <w:rsid w:val="005B3A97"/>
    <w:rsid w:val="00600ABE"/>
    <w:rsid w:val="00610DB4"/>
    <w:rsid w:val="00612331"/>
    <w:rsid w:val="006305E2"/>
    <w:rsid w:val="006376C6"/>
    <w:rsid w:val="00645AD6"/>
    <w:rsid w:val="006652F6"/>
    <w:rsid w:val="0066736E"/>
    <w:rsid w:val="0067519F"/>
    <w:rsid w:val="0069175C"/>
    <w:rsid w:val="006A4393"/>
    <w:rsid w:val="006C7666"/>
    <w:rsid w:val="006D36CB"/>
    <w:rsid w:val="006E6054"/>
    <w:rsid w:val="00704700"/>
    <w:rsid w:val="00711D83"/>
    <w:rsid w:val="00716CE7"/>
    <w:rsid w:val="00717372"/>
    <w:rsid w:val="007272F8"/>
    <w:rsid w:val="00733C90"/>
    <w:rsid w:val="00755FC8"/>
    <w:rsid w:val="007571D6"/>
    <w:rsid w:val="007618B7"/>
    <w:rsid w:val="00763DE6"/>
    <w:rsid w:val="007A71F2"/>
    <w:rsid w:val="007D7279"/>
    <w:rsid w:val="007E21A6"/>
    <w:rsid w:val="007E6B97"/>
    <w:rsid w:val="0080164F"/>
    <w:rsid w:val="008078D8"/>
    <w:rsid w:val="008136EA"/>
    <w:rsid w:val="00822114"/>
    <w:rsid w:val="00830860"/>
    <w:rsid w:val="00834A5C"/>
    <w:rsid w:val="0087454D"/>
    <w:rsid w:val="008A1769"/>
    <w:rsid w:val="008B7CF6"/>
    <w:rsid w:val="008E275E"/>
    <w:rsid w:val="008F09BF"/>
    <w:rsid w:val="0090663E"/>
    <w:rsid w:val="0091105F"/>
    <w:rsid w:val="00913A4F"/>
    <w:rsid w:val="00932AB9"/>
    <w:rsid w:val="00950A4A"/>
    <w:rsid w:val="00960728"/>
    <w:rsid w:val="009618E6"/>
    <w:rsid w:val="00962078"/>
    <w:rsid w:val="00984530"/>
    <w:rsid w:val="009B1D29"/>
    <w:rsid w:val="009B7F85"/>
    <w:rsid w:val="009F5620"/>
    <w:rsid w:val="009F73DB"/>
    <w:rsid w:val="00A70398"/>
    <w:rsid w:val="00A74569"/>
    <w:rsid w:val="00AA59AE"/>
    <w:rsid w:val="00AC3375"/>
    <w:rsid w:val="00AD4C9F"/>
    <w:rsid w:val="00AE0D59"/>
    <w:rsid w:val="00AF198B"/>
    <w:rsid w:val="00B067FC"/>
    <w:rsid w:val="00B124A2"/>
    <w:rsid w:val="00B15A66"/>
    <w:rsid w:val="00B25543"/>
    <w:rsid w:val="00B26678"/>
    <w:rsid w:val="00B46966"/>
    <w:rsid w:val="00B50CCF"/>
    <w:rsid w:val="00B630CF"/>
    <w:rsid w:val="00B67F06"/>
    <w:rsid w:val="00B7226E"/>
    <w:rsid w:val="00B73351"/>
    <w:rsid w:val="00B749F1"/>
    <w:rsid w:val="00B90779"/>
    <w:rsid w:val="00BA6903"/>
    <w:rsid w:val="00BC01A3"/>
    <w:rsid w:val="00BC651C"/>
    <w:rsid w:val="00BE29FA"/>
    <w:rsid w:val="00C066FF"/>
    <w:rsid w:val="00C0721B"/>
    <w:rsid w:val="00C110E8"/>
    <w:rsid w:val="00C13C0D"/>
    <w:rsid w:val="00C16F8A"/>
    <w:rsid w:val="00C27D33"/>
    <w:rsid w:val="00C33D9A"/>
    <w:rsid w:val="00C532A1"/>
    <w:rsid w:val="00C62690"/>
    <w:rsid w:val="00C72445"/>
    <w:rsid w:val="00C7436D"/>
    <w:rsid w:val="00C76221"/>
    <w:rsid w:val="00C87DAE"/>
    <w:rsid w:val="00C92F99"/>
    <w:rsid w:val="00CA441E"/>
    <w:rsid w:val="00CB1E77"/>
    <w:rsid w:val="00CB6BA8"/>
    <w:rsid w:val="00CC4136"/>
    <w:rsid w:val="00CC4A3A"/>
    <w:rsid w:val="00CC60EE"/>
    <w:rsid w:val="00CC7900"/>
    <w:rsid w:val="00D2379F"/>
    <w:rsid w:val="00D31DAE"/>
    <w:rsid w:val="00D32B14"/>
    <w:rsid w:val="00D377C4"/>
    <w:rsid w:val="00D65F49"/>
    <w:rsid w:val="00D73586"/>
    <w:rsid w:val="00D774CA"/>
    <w:rsid w:val="00D84FDC"/>
    <w:rsid w:val="00D91820"/>
    <w:rsid w:val="00D96255"/>
    <w:rsid w:val="00DA0C92"/>
    <w:rsid w:val="00DA4C97"/>
    <w:rsid w:val="00DB1D17"/>
    <w:rsid w:val="00DD1F75"/>
    <w:rsid w:val="00DE1467"/>
    <w:rsid w:val="00DE7058"/>
    <w:rsid w:val="00E044F7"/>
    <w:rsid w:val="00E24ACF"/>
    <w:rsid w:val="00E30E97"/>
    <w:rsid w:val="00E310DB"/>
    <w:rsid w:val="00E5563A"/>
    <w:rsid w:val="00E661FF"/>
    <w:rsid w:val="00E748B8"/>
    <w:rsid w:val="00E75E7B"/>
    <w:rsid w:val="00E8479E"/>
    <w:rsid w:val="00EB2F1B"/>
    <w:rsid w:val="00EC0A46"/>
    <w:rsid w:val="00EC0EE0"/>
    <w:rsid w:val="00EC3B95"/>
    <w:rsid w:val="00ED751D"/>
    <w:rsid w:val="00EE1B5C"/>
    <w:rsid w:val="00EF4E55"/>
    <w:rsid w:val="00F24BC6"/>
    <w:rsid w:val="00F302B3"/>
    <w:rsid w:val="00F50809"/>
    <w:rsid w:val="00F52B36"/>
    <w:rsid w:val="00F635C2"/>
    <w:rsid w:val="00F736EB"/>
    <w:rsid w:val="00F76B77"/>
    <w:rsid w:val="00F84054"/>
    <w:rsid w:val="00FD0205"/>
    <w:rsid w:val="00FD600F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0A130"/>
  <w15:docId w15:val="{D0307F64-71EF-409D-B5E3-A643B89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205"/>
    <w:rPr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qFormat/>
    <w:rsid w:val="00FD600F"/>
    <w:pPr>
      <w:keepNext/>
      <w:outlineLvl w:val="0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30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30E97"/>
    <w:rPr>
      <w:rFonts w:ascii="Courier New" w:hAnsi="Courier New" w:cs="Courier New"/>
      <w:lang w:val="ru-RU" w:eastAsia="ru-RU" w:bidi="ar-SA"/>
    </w:rPr>
  </w:style>
  <w:style w:type="paragraph" w:styleId="a3">
    <w:name w:val="caption"/>
    <w:basedOn w:val="a"/>
    <w:qFormat/>
    <w:rsid w:val="00E30E97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rsid w:val="00D84FDC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AE0D59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AE0D59"/>
  </w:style>
  <w:style w:type="paragraph" w:customStyle="1" w:styleId="rvps2">
    <w:name w:val="rvps2"/>
    <w:basedOn w:val="a"/>
    <w:rsid w:val="00AE0D5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AE0D59"/>
  </w:style>
  <w:style w:type="character" w:customStyle="1" w:styleId="apple-converted-space">
    <w:name w:val="apple-converted-space"/>
    <w:basedOn w:val="a0"/>
    <w:rsid w:val="00822114"/>
  </w:style>
  <w:style w:type="paragraph" w:customStyle="1" w:styleId="rvps7">
    <w:name w:val="rvps7"/>
    <w:basedOn w:val="a"/>
    <w:rsid w:val="0082211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822114"/>
  </w:style>
  <w:style w:type="character" w:styleId="a5">
    <w:name w:val="Hyperlink"/>
    <w:basedOn w:val="a0"/>
    <w:rsid w:val="00822114"/>
    <w:rPr>
      <w:color w:val="0000FF"/>
      <w:u w:val="single"/>
    </w:rPr>
  </w:style>
  <w:style w:type="character" w:styleId="a6">
    <w:name w:val="Strong"/>
    <w:basedOn w:val="a0"/>
    <w:qFormat/>
    <w:rsid w:val="00822114"/>
    <w:rPr>
      <w:b/>
      <w:bCs/>
    </w:rPr>
  </w:style>
  <w:style w:type="paragraph" w:styleId="a7">
    <w:name w:val="Balloon Text"/>
    <w:basedOn w:val="a"/>
    <w:semiHidden/>
    <w:rsid w:val="008E27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00F"/>
    <w:rPr>
      <w:b/>
      <w:sz w:val="32"/>
      <w:lang w:eastAsia="ru-RU"/>
    </w:rPr>
  </w:style>
  <w:style w:type="paragraph" w:customStyle="1" w:styleId="CharChar2">
    <w:name w:val="Char Char2"/>
    <w:basedOn w:val="a"/>
    <w:rsid w:val="00216C70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15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0D4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47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479E"/>
    <w:rPr>
      <w:sz w:val="26"/>
      <w:szCs w:val="26"/>
      <w:lang w:val="ru-RU" w:eastAsia="ru-RU"/>
    </w:rPr>
  </w:style>
  <w:style w:type="paragraph" w:styleId="ac">
    <w:name w:val="footer"/>
    <w:basedOn w:val="a"/>
    <w:link w:val="ad"/>
    <w:unhideWhenUsed/>
    <w:rsid w:val="00E847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E8479E"/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4E09-1008-49D9-8783-DDDFEA6C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2078</CharactersWithSpaces>
  <SharedDoc>false</SharedDoc>
  <HLinks>
    <vt:vector size="90" baseType="variant">
      <vt:variant>
        <vt:i4>524363</vt:i4>
      </vt:variant>
      <vt:variant>
        <vt:i4>42</vt:i4>
      </vt:variant>
      <vt:variant>
        <vt:i4>0</vt:i4>
      </vt:variant>
      <vt:variant>
        <vt:i4>5</vt:i4>
      </vt:variant>
      <vt:variant>
        <vt:lpwstr>http://zakon0.rada.gov.ua/laws/show/z0114-04</vt:lpwstr>
      </vt:variant>
      <vt:variant>
        <vt:lpwstr/>
      </vt:variant>
      <vt:variant>
        <vt:i4>524363</vt:i4>
      </vt:variant>
      <vt:variant>
        <vt:i4>39</vt:i4>
      </vt:variant>
      <vt:variant>
        <vt:i4>0</vt:i4>
      </vt:variant>
      <vt:variant>
        <vt:i4>5</vt:i4>
      </vt:variant>
      <vt:variant>
        <vt:lpwstr>http://zakon0.rada.gov.ua/laws/show/z0114-04</vt:lpwstr>
      </vt:variant>
      <vt:variant>
        <vt:lpwstr/>
      </vt:variant>
      <vt:variant>
        <vt:i4>852040</vt:i4>
      </vt:variant>
      <vt:variant>
        <vt:i4>36</vt:i4>
      </vt:variant>
      <vt:variant>
        <vt:i4>0</vt:i4>
      </vt:variant>
      <vt:variant>
        <vt:i4>5</vt:i4>
      </vt:variant>
      <vt:variant>
        <vt:lpwstr>http://zakon0.rada.gov.ua/laws/show/z1442-05</vt:lpwstr>
      </vt:variant>
      <vt:variant>
        <vt:lpwstr/>
      </vt:variant>
      <vt:variant>
        <vt:i4>5701640</vt:i4>
      </vt:variant>
      <vt:variant>
        <vt:i4>33</vt:i4>
      </vt:variant>
      <vt:variant>
        <vt:i4>0</vt:i4>
      </vt:variant>
      <vt:variant>
        <vt:i4>5</vt:i4>
      </vt:variant>
      <vt:variant>
        <vt:lpwstr>http://zakon0.rada.gov.ua/laws/show/z0336-13/paran215</vt:lpwstr>
      </vt:variant>
      <vt:variant>
        <vt:lpwstr>n215</vt:lpwstr>
      </vt:variant>
      <vt:variant>
        <vt:i4>2162733</vt:i4>
      </vt:variant>
      <vt:variant>
        <vt:i4>30</vt:i4>
      </vt:variant>
      <vt:variant>
        <vt:i4>0</vt:i4>
      </vt:variant>
      <vt:variant>
        <vt:i4>5</vt:i4>
      </vt:variant>
      <vt:variant>
        <vt:lpwstr>http://zakon0.rada.gov.ua/laws/show/2464-17</vt:lpwstr>
      </vt:variant>
      <vt:variant>
        <vt:lpwstr/>
      </vt:variant>
      <vt:variant>
        <vt:i4>983057</vt:i4>
      </vt:variant>
      <vt:variant>
        <vt:i4>27</vt:i4>
      </vt:variant>
      <vt:variant>
        <vt:i4>0</vt:i4>
      </vt:variant>
      <vt:variant>
        <vt:i4>5</vt:i4>
      </vt:variant>
      <vt:variant>
        <vt:lpwstr>http://zakon0.rada.gov.ua/laws/show/4495-17/paran355</vt:lpwstr>
      </vt:variant>
      <vt:variant>
        <vt:lpwstr>n355</vt:lpwstr>
      </vt:variant>
      <vt:variant>
        <vt:i4>786459</vt:i4>
      </vt:variant>
      <vt:variant>
        <vt:i4>24</vt:i4>
      </vt:variant>
      <vt:variant>
        <vt:i4>0</vt:i4>
      </vt:variant>
      <vt:variant>
        <vt:i4>5</vt:i4>
      </vt:variant>
      <vt:variant>
        <vt:lpwstr>http://zakon0.rada.gov.ua/laws/show/2456-17/paran1096</vt:lpwstr>
      </vt:variant>
      <vt:variant>
        <vt:lpwstr>n1096</vt:lpwstr>
      </vt:variant>
      <vt:variant>
        <vt:i4>786459</vt:i4>
      </vt:variant>
      <vt:variant>
        <vt:i4>21</vt:i4>
      </vt:variant>
      <vt:variant>
        <vt:i4>0</vt:i4>
      </vt:variant>
      <vt:variant>
        <vt:i4>5</vt:i4>
      </vt:variant>
      <vt:variant>
        <vt:lpwstr>http://zakon0.rada.gov.ua/laws/show/2456-17/paran1051</vt:lpwstr>
      </vt:variant>
      <vt:variant>
        <vt:lpwstr>n1051</vt:lpwstr>
      </vt:variant>
      <vt:variant>
        <vt:i4>786459</vt:i4>
      </vt:variant>
      <vt:variant>
        <vt:i4>18</vt:i4>
      </vt:variant>
      <vt:variant>
        <vt:i4>0</vt:i4>
      </vt:variant>
      <vt:variant>
        <vt:i4>5</vt:i4>
      </vt:variant>
      <vt:variant>
        <vt:lpwstr>http://zakon0.rada.gov.ua/laws/show/2456-17/paran1015</vt:lpwstr>
      </vt:variant>
      <vt:variant>
        <vt:lpwstr>n1015</vt:lpwstr>
      </vt:variant>
      <vt:variant>
        <vt:i4>786459</vt:i4>
      </vt:variant>
      <vt:variant>
        <vt:i4>15</vt:i4>
      </vt:variant>
      <vt:variant>
        <vt:i4>0</vt:i4>
      </vt:variant>
      <vt:variant>
        <vt:i4>5</vt:i4>
      </vt:variant>
      <vt:variant>
        <vt:lpwstr>http://zakon0.rada.gov.ua/laws/show/2456-17/paran1013</vt:lpwstr>
      </vt:variant>
      <vt:variant>
        <vt:lpwstr>n1013</vt:lpwstr>
      </vt:variant>
      <vt:variant>
        <vt:i4>786459</vt:i4>
      </vt:variant>
      <vt:variant>
        <vt:i4>12</vt:i4>
      </vt:variant>
      <vt:variant>
        <vt:i4>0</vt:i4>
      </vt:variant>
      <vt:variant>
        <vt:i4>5</vt:i4>
      </vt:variant>
      <vt:variant>
        <vt:lpwstr>http://zakon0.rada.gov.ua/laws/show/2456-17/paran571</vt:lpwstr>
      </vt:variant>
      <vt:variant>
        <vt:lpwstr>n571</vt:lpwstr>
      </vt:variant>
      <vt:variant>
        <vt:i4>786459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http://zakon0.rada.gov.ua/laws/show/2755-17/paran187</vt:lpwstr>
      </vt:variant>
      <vt:variant>
        <vt:lpwstr>n187</vt:lpwstr>
      </vt:variant>
      <vt:variant>
        <vt:i4>2293806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http://zakon0.rada.gov.ua/laws/show/2456-17</vt:lpwstr>
      </vt:variant>
      <vt:variant>
        <vt:lpwstr/>
      </vt:variant>
      <vt:variant>
        <vt:i4>720974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http://zakon0.rada.gov.ua/laws/show/z0161-00</vt:lpwstr>
      </vt:variant>
      <vt:variant>
        <vt:lpwstr/>
      </vt:variant>
      <vt:variant>
        <vt:i4>5439503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http://zakon0.rada.gov.ua/laws/show/z0336-13/paran156</vt:lpwstr>
      </vt:variant>
      <vt:variant>
        <vt:lpwstr>n156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Ulyana Ostapovych</cp:lastModifiedBy>
  <cp:revision>2</cp:revision>
  <cp:lastPrinted>2022-06-23T09:16:00Z</cp:lastPrinted>
  <dcterms:created xsi:type="dcterms:W3CDTF">2022-06-23T14:54:00Z</dcterms:created>
  <dcterms:modified xsi:type="dcterms:W3CDTF">2022-06-23T14:54:00Z</dcterms:modified>
</cp:coreProperties>
</file>