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C2FD" w14:textId="517C5EEB" w:rsidR="00477394" w:rsidRPr="00721F70" w:rsidRDefault="002650D2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219450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477394" w:rsidRPr="00721F70">
        <w:rPr>
          <w:rFonts w:ascii="Times New Roman" w:hAnsi="Times New Roman" w:cs="Times New Roman"/>
          <w:b/>
          <w:sz w:val="28"/>
          <w:szCs w:val="28"/>
        </w:rPr>
        <w:t>ВІДСТЕЖЕННЯ РЕЗУЛЬТАТИВНОСТІ</w:t>
      </w:r>
      <w:r w:rsidR="00477394" w:rsidRPr="00721F70">
        <w:rPr>
          <w:rFonts w:ascii="Times New Roman" w:hAnsi="Times New Roman" w:cs="Times New Roman"/>
          <w:b/>
          <w:sz w:val="28"/>
          <w:szCs w:val="28"/>
        </w:rPr>
        <w:br/>
        <w:t>РЕГУЛЯТОРНОГО АКТА</w:t>
      </w:r>
    </w:p>
    <w:p w14:paraId="0C3B2FF7" w14:textId="77777777" w:rsidR="00477394" w:rsidRPr="00721F70" w:rsidRDefault="00477394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BD838" w14:textId="3BD62A1E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8F4568" w:rsidRPr="0072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F70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Pr="00721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21F70" w:rsidRPr="00721F70">
        <w:rPr>
          <w:rFonts w:ascii="Times New Roman" w:hAnsi="Times New Roman" w:cs="Times New Roman"/>
          <w:sz w:val="28"/>
          <w:szCs w:val="28"/>
        </w:rPr>
        <w:t>31.01.</w:t>
      </w:r>
      <w:r w:rsidRPr="00721F70">
        <w:rPr>
          <w:rFonts w:ascii="Times New Roman" w:hAnsi="Times New Roman" w:cs="Times New Roman"/>
          <w:sz w:val="28"/>
          <w:szCs w:val="28"/>
        </w:rPr>
        <w:t>202</w:t>
      </w:r>
      <w:r w:rsidR="00721F70" w:rsidRPr="00721F70">
        <w:rPr>
          <w:rFonts w:ascii="Times New Roman" w:hAnsi="Times New Roman" w:cs="Times New Roman"/>
          <w:sz w:val="28"/>
          <w:szCs w:val="28"/>
        </w:rPr>
        <w:t>3</w:t>
      </w:r>
      <w:r w:rsidRPr="00721F70">
        <w:rPr>
          <w:rFonts w:ascii="Times New Roman" w:hAnsi="Times New Roman" w:cs="Times New Roman"/>
          <w:sz w:val="28"/>
          <w:szCs w:val="28"/>
        </w:rPr>
        <w:t xml:space="preserve"> року   </w:t>
      </w:r>
    </w:p>
    <w:p w14:paraId="3C92ACBE" w14:textId="77777777" w:rsidR="00477394" w:rsidRPr="00721F70" w:rsidRDefault="00477394" w:rsidP="00477394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721F70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21F70">
        <w:rPr>
          <w:rStyle w:val="a6"/>
          <w:rFonts w:ascii="Times New Roman" w:hAnsi="Times New Roman" w:cs="Times New Roman"/>
          <w:color w:val="FF0000"/>
          <w:sz w:val="28"/>
          <w:szCs w:val="28"/>
        </w:rPr>
        <w:tab/>
      </w:r>
    </w:p>
    <w:p w14:paraId="61F9CB0A" w14:textId="77777777" w:rsidR="00477394" w:rsidRPr="00721F70" w:rsidRDefault="00477394" w:rsidP="00DD0657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721F70">
        <w:rPr>
          <w:rStyle w:val="a6"/>
          <w:rFonts w:ascii="Times New Roman" w:hAnsi="Times New Roman" w:cs="Times New Roman"/>
          <w:sz w:val="28"/>
          <w:szCs w:val="28"/>
        </w:rPr>
        <w:t xml:space="preserve">1. </w:t>
      </w:r>
      <w:r w:rsidRPr="00721F70">
        <w:rPr>
          <w:rFonts w:ascii="Times New Roman" w:hAnsi="Times New Roman" w:cs="Times New Roman"/>
          <w:b/>
          <w:sz w:val="28"/>
          <w:szCs w:val="28"/>
        </w:rPr>
        <w:t xml:space="preserve">Вид та назва регуляторного </w:t>
      </w:r>
      <w:proofErr w:type="spellStart"/>
      <w:r w:rsidRPr="00721F7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721F70">
        <w:rPr>
          <w:rFonts w:ascii="Times New Roman" w:hAnsi="Times New Roman" w:cs="Times New Roman"/>
          <w:b/>
          <w:sz w:val="28"/>
          <w:szCs w:val="28"/>
        </w:rPr>
        <w:t>, дата його прийняття та номер</w:t>
      </w:r>
    </w:p>
    <w:p w14:paraId="46EF2C8D" w14:textId="1B5D73DF" w:rsidR="00DD0657" w:rsidRPr="006646C8" w:rsidRDefault="00477394" w:rsidP="00DD0657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21F70">
        <w:rPr>
          <w:rStyle w:val="a6"/>
          <w:rFonts w:ascii="Times New Roman" w:hAnsi="Times New Roman" w:cs="Times New Roman"/>
          <w:sz w:val="28"/>
          <w:szCs w:val="28"/>
        </w:rPr>
        <w:tab/>
      </w:r>
      <w:r w:rsidR="00FB78C0" w:rsidRPr="00721F70"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r w:rsidRPr="00721F70">
        <w:rPr>
          <w:rFonts w:ascii="Times New Roman" w:hAnsi="Times New Roman" w:cs="Times New Roman"/>
          <w:sz w:val="28"/>
          <w:szCs w:val="28"/>
        </w:rPr>
        <w:t>ішення Вараської міської ради</w:t>
      </w:r>
      <w:r w:rsidR="00FB78C0" w:rsidRPr="00721F70">
        <w:rPr>
          <w:rFonts w:ascii="Times New Roman" w:hAnsi="Times New Roman" w:cs="Times New Roman"/>
          <w:sz w:val="28"/>
          <w:szCs w:val="28"/>
        </w:rPr>
        <w:t xml:space="preserve"> від 19 жовтня 2022 року №1644-РР-</w:t>
      </w:r>
      <w:r w:rsidR="00FB78C0" w:rsidRPr="00721F7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21F70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126049286"/>
      <w:r w:rsidR="00FB78C0" w:rsidRPr="00721F70">
        <w:rPr>
          <w:rFonts w:ascii="Times New Roman" w:hAnsi="Times New Roman" w:cs="Times New Roman"/>
          <w:sz w:val="28"/>
          <w:szCs w:val="28"/>
        </w:rPr>
        <w:t>Про затвердження Методики розрахунку</w:t>
      </w:r>
      <w:r w:rsidR="00FB78C0"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орендної плати за комунальне майно Вараської міської територіальної громади</w:t>
      </w:r>
      <w:bookmarkEnd w:id="2"/>
      <w:r w:rsidRPr="006646C8">
        <w:rPr>
          <w:rFonts w:ascii="Times New Roman" w:hAnsi="Times New Roman" w:cs="Times New Roman"/>
          <w:sz w:val="28"/>
          <w:szCs w:val="28"/>
        </w:rPr>
        <w:t xml:space="preserve">» </w:t>
      </w:r>
      <w:r w:rsidRPr="006646C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646C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(далі - </w:t>
      </w:r>
      <w:r w:rsidR="00721F70" w:rsidRPr="006646C8">
        <w:rPr>
          <w:rStyle w:val="a6"/>
          <w:rFonts w:ascii="Times New Roman" w:hAnsi="Times New Roman" w:cs="Times New Roman"/>
          <w:b w:val="0"/>
          <w:sz w:val="28"/>
          <w:szCs w:val="28"/>
        </w:rPr>
        <w:t>Ме</w:t>
      </w:r>
      <w:r w:rsidR="006646C8" w:rsidRPr="006646C8">
        <w:rPr>
          <w:rStyle w:val="a6"/>
          <w:rFonts w:ascii="Times New Roman" w:hAnsi="Times New Roman" w:cs="Times New Roman"/>
          <w:b w:val="0"/>
          <w:sz w:val="28"/>
          <w:szCs w:val="28"/>
        </w:rPr>
        <w:t>тодика</w:t>
      </w:r>
      <w:r w:rsidRPr="006646C8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</w:p>
    <w:p w14:paraId="4E2A3531" w14:textId="77777777" w:rsidR="00396C0A" w:rsidRPr="00721F70" w:rsidRDefault="00396C0A" w:rsidP="00DD0657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14:paraId="608D08F8" w14:textId="77777777" w:rsidR="00477394" w:rsidRPr="00721F70" w:rsidRDefault="00477394" w:rsidP="00DD065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3E32" w:rsidRPr="00721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F70"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</w:t>
      </w:r>
    </w:p>
    <w:p w14:paraId="1D9DF394" w14:textId="77777777" w:rsidR="00477394" w:rsidRPr="00721F70" w:rsidRDefault="00DD0657" w:rsidP="0019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житлово - комунального господарства, майна та будівництва виконавчого комітету Вараської міської ради</w:t>
      </w:r>
    </w:p>
    <w:p w14:paraId="4F96344E" w14:textId="77777777" w:rsidR="00D42276" w:rsidRPr="00721F70" w:rsidRDefault="00D42276" w:rsidP="00DD0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16F60" w14:textId="77777777" w:rsidR="00477394" w:rsidRPr="00721F70" w:rsidRDefault="00DE3E32" w:rsidP="00DD0657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477394" w:rsidRPr="00721F70">
        <w:rPr>
          <w:rFonts w:ascii="Times New Roman" w:hAnsi="Times New Roman" w:cs="Times New Roman"/>
          <w:b/>
          <w:sz w:val="28"/>
          <w:szCs w:val="28"/>
        </w:rPr>
        <w:t xml:space="preserve">Цілі прийняття </w:t>
      </w:r>
      <w:proofErr w:type="spellStart"/>
      <w:r w:rsidR="00477394" w:rsidRPr="00721F7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44FA83F3" w14:textId="77777777" w:rsidR="00741D15" w:rsidRPr="00721F70" w:rsidRDefault="00477394" w:rsidP="00D42276">
      <w:pPr>
        <w:spacing w:after="0" w:line="25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 xml:space="preserve">Основними цілями прийняття регуляторного </w:t>
      </w:r>
      <w:proofErr w:type="spellStart"/>
      <w:r w:rsidRPr="00721F7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21F70">
        <w:rPr>
          <w:rFonts w:ascii="Times New Roman" w:hAnsi="Times New Roman" w:cs="Times New Roman"/>
          <w:sz w:val="28"/>
          <w:szCs w:val="28"/>
        </w:rPr>
        <w:t xml:space="preserve"> є:</w:t>
      </w:r>
      <w:r w:rsidR="00741D15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C075A5B" w14:textId="77777777" w:rsidR="00FA4C86" w:rsidRPr="00721F70" w:rsidRDefault="00FA4C86" w:rsidP="00FA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uk-UA"/>
        </w:rPr>
        <w:t>- створення єдиних правил для учасників орендних відносин (орендаря, орендодавця, балансоутримувача) та чітких механізмів розрахунку орендної плати (річної/місячної, добової, погодинної) відповідно до орендних ставок та цільового призначення для орендарів, які мають право на укладання договорів оренди (продовження) без аукціону;</w:t>
      </w:r>
    </w:p>
    <w:p w14:paraId="51224573" w14:textId="77777777" w:rsidR="00FA4C86" w:rsidRPr="00721F70" w:rsidRDefault="00FA4C86" w:rsidP="00FA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приведення у відповідність до вимог чинного законодавства процедури розрахунку орендної плати за оренду майна комунальної власності Вараської міської територіальної громади;</w:t>
      </w:r>
    </w:p>
    <w:p w14:paraId="2ACF384D" w14:textId="77777777" w:rsidR="00FA4C86" w:rsidRPr="00721F70" w:rsidRDefault="00FA4C86" w:rsidP="00FA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доцільних та обґрунтованих орендних ставок із урахуванням місцевих особливостей у сфері оренди комунального майна;</w:t>
      </w:r>
    </w:p>
    <w:p w14:paraId="6AAFAE8C" w14:textId="77777777" w:rsidR="00FA4C86" w:rsidRPr="00721F70" w:rsidRDefault="00FA4C86" w:rsidP="00FA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забезпечення надходження коштів до місцевого бюджету від оренди комунального майна.</w:t>
      </w:r>
    </w:p>
    <w:p w14:paraId="79885D42" w14:textId="77777777" w:rsidR="00477394" w:rsidRPr="00721F70" w:rsidRDefault="00477394" w:rsidP="00477394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6EA89B" w14:textId="77777777" w:rsidR="00477394" w:rsidRPr="00721F70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</w:t>
      </w:r>
    </w:p>
    <w:p w14:paraId="5347376C" w14:textId="77777777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>Відповідно  до аналізу регуляторного впливу та ст.10 Закону України «Про засади державної регуляторної політики у сфері господарської діяльності».</w:t>
      </w:r>
    </w:p>
    <w:p w14:paraId="6E260079" w14:textId="196AAA38" w:rsidR="00477394" w:rsidRPr="00721F70" w:rsidRDefault="006C6D2A" w:rsidP="006C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>З</w:t>
      </w:r>
      <w:r w:rsidR="004436DE"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="00893C02" w:rsidRPr="00721F70">
        <w:rPr>
          <w:rFonts w:ascii="Times New Roman" w:hAnsi="Times New Roman" w:cs="Times New Roman"/>
          <w:sz w:val="28"/>
          <w:szCs w:val="28"/>
        </w:rPr>
        <w:t>20</w:t>
      </w:r>
      <w:r w:rsidR="00FE2E99"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="00893C02" w:rsidRPr="00721F70">
        <w:rPr>
          <w:rFonts w:ascii="Times New Roman" w:hAnsi="Times New Roman" w:cs="Times New Roman"/>
          <w:sz w:val="28"/>
          <w:szCs w:val="28"/>
        </w:rPr>
        <w:t>жовтня</w:t>
      </w:r>
      <w:r w:rsidRPr="00721F70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FE2E99" w:rsidRPr="00721F70">
        <w:rPr>
          <w:rFonts w:ascii="Times New Roman" w:hAnsi="Times New Roman" w:cs="Times New Roman"/>
          <w:sz w:val="28"/>
          <w:szCs w:val="28"/>
        </w:rPr>
        <w:t xml:space="preserve"> по </w:t>
      </w:r>
      <w:r w:rsidR="00893C02" w:rsidRPr="00721F70">
        <w:rPr>
          <w:rFonts w:ascii="Times New Roman" w:hAnsi="Times New Roman" w:cs="Times New Roman"/>
          <w:sz w:val="28"/>
          <w:szCs w:val="28"/>
        </w:rPr>
        <w:t>31</w:t>
      </w:r>
      <w:r w:rsidR="00FE2E99"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="00893C02" w:rsidRPr="00721F70">
        <w:rPr>
          <w:rFonts w:ascii="Times New Roman" w:hAnsi="Times New Roman" w:cs="Times New Roman"/>
          <w:sz w:val="28"/>
          <w:szCs w:val="28"/>
        </w:rPr>
        <w:t>грудня</w:t>
      </w:r>
      <w:r w:rsidR="00FE2E99" w:rsidRPr="00721F70"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14:paraId="42ED24C8" w14:textId="77777777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8EC31" w14:textId="77777777" w:rsidR="00477394" w:rsidRPr="00721F70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>5. Тип відстеження (базове, повторне або періодичне)</w:t>
      </w:r>
    </w:p>
    <w:p w14:paraId="5179DDFB" w14:textId="77777777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>Базове</w:t>
      </w:r>
    </w:p>
    <w:p w14:paraId="4B45B947" w14:textId="77777777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1C37E" w14:textId="77777777" w:rsidR="00477394" w:rsidRPr="00721F70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відстеження.</w:t>
      </w:r>
    </w:p>
    <w:p w14:paraId="0C15856E" w14:textId="77777777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1F70">
        <w:rPr>
          <w:rFonts w:ascii="Times New Roman" w:hAnsi="Times New Roman" w:cs="Times New Roman"/>
          <w:spacing w:val="-1"/>
          <w:sz w:val="28"/>
          <w:szCs w:val="28"/>
        </w:rPr>
        <w:t xml:space="preserve">Для одержання результатів відстеження результативності регуляторного </w:t>
      </w:r>
      <w:proofErr w:type="spellStart"/>
      <w:r w:rsidRPr="00721F70">
        <w:rPr>
          <w:rFonts w:ascii="Times New Roman" w:hAnsi="Times New Roman" w:cs="Times New Roman"/>
          <w:spacing w:val="-1"/>
          <w:sz w:val="28"/>
          <w:szCs w:val="28"/>
        </w:rPr>
        <w:t>акта</w:t>
      </w:r>
      <w:proofErr w:type="spellEnd"/>
      <w:r w:rsidRPr="00721F70">
        <w:rPr>
          <w:rFonts w:ascii="Times New Roman" w:hAnsi="Times New Roman" w:cs="Times New Roman"/>
          <w:spacing w:val="-1"/>
          <w:sz w:val="28"/>
          <w:szCs w:val="28"/>
        </w:rPr>
        <w:t xml:space="preserve"> використовується статистичний метод одержання даних, а також дослідження відповідності </w:t>
      </w:r>
      <w:r w:rsidRPr="00721F70">
        <w:rPr>
          <w:rFonts w:ascii="Times New Roman" w:hAnsi="Times New Roman" w:cs="Times New Roman"/>
          <w:sz w:val="28"/>
          <w:szCs w:val="28"/>
        </w:rPr>
        <w:t>діючому законодавству України.</w:t>
      </w:r>
    </w:p>
    <w:p w14:paraId="30AC7978" w14:textId="77777777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7FCD2" w14:textId="77777777" w:rsidR="00477394" w:rsidRPr="00721F70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lastRenderedPageBreak/>
        <w:t>7. Дані та припущення, на основі яких відстежувалася результативність, способи одержання даних</w:t>
      </w:r>
    </w:p>
    <w:p w14:paraId="0A5ACE8C" w14:textId="77777777" w:rsidR="00741D15" w:rsidRPr="00721F70" w:rsidRDefault="00741D15" w:rsidP="004436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B2848F" w14:textId="0FC8C8E6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1F70">
        <w:rPr>
          <w:rFonts w:ascii="Times New Roman" w:hAnsi="Times New Roman" w:cs="Times New Roman"/>
          <w:sz w:val="28"/>
          <w:szCs w:val="28"/>
        </w:rPr>
        <w:t xml:space="preserve">Проведення відстеження результативності даного регуляторного акту зумовлено необхідністю визначення відповідності діючому законодавству України, яке на сьогоднішній день здійснює регулювання </w:t>
      </w:r>
      <w:r w:rsidR="002C3271" w:rsidRPr="00721F70">
        <w:rPr>
          <w:rFonts w:ascii="Times New Roman" w:hAnsi="Times New Roman" w:cs="Times New Roman"/>
          <w:sz w:val="28"/>
          <w:szCs w:val="28"/>
        </w:rPr>
        <w:t>оренди майна</w:t>
      </w:r>
      <w:r w:rsidRPr="00721F70">
        <w:rPr>
          <w:rFonts w:ascii="Times New Roman" w:hAnsi="Times New Roman" w:cs="Times New Roman"/>
          <w:sz w:val="28"/>
          <w:szCs w:val="28"/>
        </w:rPr>
        <w:t>, а саме:</w:t>
      </w:r>
      <w:r w:rsidR="006C6D2A"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="002D5421" w:rsidRPr="00721F70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України, Цивільний кодекс України,  Податковий кодекс України, Закон України «Про місцеве самоврядування в Україні», «Про засади державної регуляторної політики у сфері господарської діяльності», </w:t>
      </w:r>
      <w:r w:rsidR="006C6D2A" w:rsidRPr="00721F70">
        <w:rPr>
          <w:rFonts w:ascii="Times New Roman" w:hAnsi="Times New Roman" w:cs="Times New Roman"/>
          <w:sz w:val="28"/>
          <w:szCs w:val="28"/>
        </w:rPr>
        <w:t>«</w:t>
      </w:r>
      <w:r w:rsidR="002C3271" w:rsidRPr="00721F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оренду державного та комунального майна</w:t>
      </w:r>
      <w:r w:rsidR="006C6D2A" w:rsidRPr="00721F70">
        <w:rPr>
          <w:rFonts w:ascii="Times New Roman" w:hAnsi="Times New Roman" w:cs="Times New Roman"/>
          <w:sz w:val="28"/>
          <w:szCs w:val="28"/>
        </w:rPr>
        <w:t>»</w:t>
      </w:r>
      <w:r w:rsidR="00E10AA4" w:rsidRPr="00721F70">
        <w:rPr>
          <w:rFonts w:ascii="Times New Roman" w:hAnsi="Times New Roman" w:cs="Times New Roman"/>
          <w:sz w:val="28"/>
          <w:szCs w:val="28"/>
        </w:rPr>
        <w:t>, Порядок передачі в оренду державного та комунального майна, затвердженого постановою Кабінету Міністрів України від 03.06.2020 №483</w:t>
      </w:r>
      <w:r w:rsidR="006C6D2A" w:rsidRPr="00721F70">
        <w:rPr>
          <w:rFonts w:ascii="Times New Roman" w:hAnsi="Times New Roman" w:cs="Times New Roman"/>
          <w:sz w:val="28"/>
          <w:szCs w:val="28"/>
        </w:rPr>
        <w:t>,</w:t>
      </w:r>
      <w:r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="00446CB7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>інш</w:t>
      </w:r>
      <w:r w:rsidR="00E10AA4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446CB7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нормативно-правов</w:t>
      </w:r>
      <w:r w:rsidR="00E10AA4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446CB7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E10AA4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6CB7" w:rsidRPr="00721F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944886" w14:textId="72228BBD" w:rsidR="00477394" w:rsidRPr="00721F70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>Разом з тим, для одержання результатів відстеження визначено наступні  показники:</w:t>
      </w:r>
    </w:p>
    <w:p w14:paraId="6AD0A2FF" w14:textId="77777777" w:rsidR="00172A43" w:rsidRPr="00721F70" w:rsidRDefault="00172A43" w:rsidP="0017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uk-UA"/>
        </w:rPr>
        <w:t>- кількість договорів оренди комунального майна;</w:t>
      </w:r>
    </w:p>
    <w:p w14:paraId="610A0A2B" w14:textId="77777777" w:rsidR="00172A43" w:rsidRPr="00721F70" w:rsidRDefault="00172A43" w:rsidP="00172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кількість нових договорів оренди  комунального майна, укладених без аукціону;</w:t>
      </w:r>
    </w:p>
    <w:p w14:paraId="59350570" w14:textId="77777777" w:rsidR="00172A43" w:rsidRPr="00721F70" w:rsidRDefault="00172A43" w:rsidP="00172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кількість пролонгованих догорів оренди комунального майна, без проведення аукціону;</w:t>
      </w:r>
    </w:p>
    <w:p w14:paraId="621E7027" w14:textId="77777777" w:rsidR="00172A43" w:rsidRPr="00721F70" w:rsidRDefault="00172A43" w:rsidP="00172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надходження коштів до місцевого бюджету від оренди комунального майна;</w:t>
      </w:r>
    </w:p>
    <w:p w14:paraId="44C17989" w14:textId="77777777" w:rsidR="00172A43" w:rsidRPr="00721F70" w:rsidRDefault="00172A43" w:rsidP="00172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загальна площа приміщень комунальної власності, переданих в оренду;</w:t>
      </w:r>
    </w:p>
    <w:p w14:paraId="4D604FCA" w14:textId="77777777" w:rsidR="00172A43" w:rsidRPr="00721F70" w:rsidRDefault="00172A43" w:rsidP="00172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загальна кількість чинних орендарів;</w:t>
      </w:r>
    </w:p>
    <w:p w14:paraId="02E1DC1E" w14:textId="77777777" w:rsidR="00172A43" w:rsidRPr="00721F70" w:rsidRDefault="00172A43" w:rsidP="00172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кількість чинних орендарів, що мають право на продовження договорів оренди без проведення аукціону.</w:t>
      </w:r>
    </w:p>
    <w:p w14:paraId="3257BBE9" w14:textId="77777777" w:rsidR="00172A43" w:rsidRPr="00721F70" w:rsidRDefault="00172A43" w:rsidP="00477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FA7F00" w14:textId="77777777" w:rsidR="00477394" w:rsidRPr="00721F70" w:rsidRDefault="00477394" w:rsidP="00BD7C56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>8. Кількісні та якісні показники результативності</w:t>
      </w:r>
    </w:p>
    <w:p w14:paraId="0CE6E970" w14:textId="77777777" w:rsidR="00477394" w:rsidRPr="00721F70" w:rsidRDefault="00477394" w:rsidP="009201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 xml:space="preserve">Кількісні та якісні показники результативності дії регуляторного </w:t>
      </w:r>
      <w:proofErr w:type="spellStart"/>
      <w:r w:rsidRPr="00721F7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21F70">
        <w:rPr>
          <w:rFonts w:ascii="Times New Roman" w:hAnsi="Times New Roman" w:cs="Times New Roman"/>
          <w:sz w:val="28"/>
          <w:szCs w:val="28"/>
        </w:rPr>
        <w:t>:</w:t>
      </w:r>
    </w:p>
    <w:p w14:paraId="11961747" w14:textId="77777777" w:rsidR="00BD7C56" w:rsidRPr="00721F70" w:rsidRDefault="00BD7C56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1814"/>
        <w:gridCol w:w="1950"/>
      </w:tblGrid>
      <w:tr w:rsidR="005F7111" w:rsidRPr="00721F70" w14:paraId="228E3B48" w14:textId="77777777" w:rsidTr="005F4CD1">
        <w:tc>
          <w:tcPr>
            <w:tcW w:w="5807" w:type="dxa"/>
          </w:tcPr>
          <w:p w14:paraId="4607AB00" w14:textId="77777777" w:rsidR="00477394" w:rsidRPr="00721F70" w:rsidRDefault="00477394" w:rsidP="0047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70">
              <w:rPr>
                <w:rFonts w:ascii="Times New Roman" w:hAnsi="Times New Roman" w:cs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814" w:type="dxa"/>
          </w:tcPr>
          <w:p w14:paraId="2F37FF49" w14:textId="7EDC92C3" w:rsidR="00477394" w:rsidRPr="00721F70" w:rsidRDefault="003439E2" w:rsidP="005F7111">
            <w:pPr>
              <w:pStyle w:val="a9"/>
              <w:ind w:left="-74" w:righ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0" w:type="dxa"/>
          </w:tcPr>
          <w:p w14:paraId="124956A9" w14:textId="190029FA" w:rsidR="00477394" w:rsidRPr="00721F70" w:rsidRDefault="002D5421" w:rsidP="005F7111">
            <w:pPr>
              <w:pStyle w:val="a9"/>
              <w:ind w:left="-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9E2" w:rsidRPr="00721F70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3D3102" w:rsidRPr="00721F70" w14:paraId="37249287" w14:textId="77777777" w:rsidTr="005F4CD1">
        <w:tc>
          <w:tcPr>
            <w:tcW w:w="5807" w:type="dxa"/>
          </w:tcPr>
          <w:p w14:paraId="4585013D" w14:textId="25746369" w:rsidR="00477394" w:rsidRPr="00721F70" w:rsidRDefault="003439E2" w:rsidP="00920199">
            <w:pPr>
              <w:pStyle w:val="12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21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договорів оренди комунального майна</w:t>
            </w:r>
          </w:p>
        </w:tc>
        <w:tc>
          <w:tcPr>
            <w:tcW w:w="1814" w:type="dxa"/>
            <w:vAlign w:val="center"/>
          </w:tcPr>
          <w:p w14:paraId="1A8D50F6" w14:textId="48E10680" w:rsidR="00477394" w:rsidRPr="00922DBD" w:rsidRDefault="00271CBE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2B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50" w:type="dxa"/>
            <w:vAlign w:val="center"/>
          </w:tcPr>
          <w:p w14:paraId="3A67B201" w14:textId="68EC970F" w:rsidR="00477394" w:rsidRPr="00922DBD" w:rsidRDefault="00271CBE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2B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</w:tr>
      <w:tr w:rsidR="00074B78" w:rsidRPr="00721F70" w14:paraId="77B4568C" w14:textId="77777777" w:rsidTr="005F4CD1">
        <w:tc>
          <w:tcPr>
            <w:tcW w:w="5807" w:type="dxa"/>
          </w:tcPr>
          <w:p w14:paraId="1116076F" w14:textId="39AC3164" w:rsidR="00074B78" w:rsidRPr="00721F70" w:rsidRDefault="003439E2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21F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кількість нових договорів оренди  комунального майна, укладених без аукціону</w:t>
            </w:r>
          </w:p>
        </w:tc>
        <w:tc>
          <w:tcPr>
            <w:tcW w:w="1814" w:type="dxa"/>
            <w:vAlign w:val="center"/>
          </w:tcPr>
          <w:p w14:paraId="1527DE41" w14:textId="629DD4C0" w:rsidR="00074B78" w:rsidRPr="00922DBD" w:rsidRDefault="00922DBD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vAlign w:val="center"/>
          </w:tcPr>
          <w:p w14:paraId="35862E8B" w14:textId="082812B3" w:rsidR="00074B78" w:rsidRPr="00922DBD" w:rsidRDefault="00922DBD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39E2" w:rsidRPr="00721F70" w14:paraId="6F949EBD" w14:textId="77777777" w:rsidTr="005F4CD1">
        <w:tc>
          <w:tcPr>
            <w:tcW w:w="5807" w:type="dxa"/>
          </w:tcPr>
          <w:p w14:paraId="366A3F2A" w14:textId="503639F2" w:rsidR="003439E2" w:rsidRPr="00721F70" w:rsidRDefault="003439E2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21F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кількість пролонгованих догорів оренди комунального майна, без проведення аукціону</w:t>
            </w:r>
          </w:p>
        </w:tc>
        <w:tc>
          <w:tcPr>
            <w:tcW w:w="1814" w:type="dxa"/>
            <w:vAlign w:val="center"/>
          </w:tcPr>
          <w:p w14:paraId="2505F152" w14:textId="451170F1" w:rsidR="003439E2" w:rsidRPr="00922DBD" w:rsidRDefault="00922DBD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  <w:vAlign w:val="center"/>
          </w:tcPr>
          <w:p w14:paraId="7007A011" w14:textId="6ADF39C6" w:rsidR="003439E2" w:rsidRPr="00922DBD" w:rsidRDefault="00922DBD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439E2" w:rsidRPr="00721F70" w14:paraId="022A536C" w14:textId="77777777" w:rsidTr="005F4CD1">
        <w:tc>
          <w:tcPr>
            <w:tcW w:w="5807" w:type="dxa"/>
          </w:tcPr>
          <w:p w14:paraId="19E9ADD4" w14:textId="2511AC06" w:rsidR="003439E2" w:rsidRPr="00721F70" w:rsidRDefault="003439E2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21F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надходження коштів до місцевого бюджету від оренди комунального майна</w:t>
            </w:r>
          </w:p>
        </w:tc>
        <w:tc>
          <w:tcPr>
            <w:tcW w:w="1814" w:type="dxa"/>
            <w:vAlign w:val="center"/>
          </w:tcPr>
          <w:p w14:paraId="34BE5D68" w14:textId="2DD6498A" w:rsidR="003439E2" w:rsidRPr="004317BD" w:rsidRDefault="00620F06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BD">
              <w:rPr>
                <w:rFonts w:ascii="Times New Roman" w:hAnsi="Times New Roman" w:cs="Times New Roman"/>
                <w:sz w:val="28"/>
                <w:szCs w:val="28"/>
              </w:rPr>
              <w:t>452,1</w:t>
            </w:r>
            <w:r w:rsidR="004317BD" w:rsidRPr="00431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7BD" w:rsidRPr="004317BD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950" w:type="dxa"/>
            <w:vAlign w:val="center"/>
          </w:tcPr>
          <w:p w14:paraId="06122BE3" w14:textId="2954DC37" w:rsidR="003439E2" w:rsidRPr="004317BD" w:rsidRDefault="00620F06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BD"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  <w:r w:rsidR="004317BD" w:rsidRPr="00431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17BD" w:rsidRPr="004317BD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3439E2" w:rsidRPr="00721F70" w14:paraId="0AFCB67F" w14:textId="77777777" w:rsidTr="005F4CD1">
        <w:tc>
          <w:tcPr>
            <w:tcW w:w="5807" w:type="dxa"/>
          </w:tcPr>
          <w:p w14:paraId="4530DCB6" w14:textId="5D22E2F3" w:rsidR="003439E2" w:rsidRPr="00721F70" w:rsidRDefault="003439E2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 w:rsidRPr="00721F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загальна площа приміщень комунальної власності, переданих в оренду</w:t>
            </w:r>
          </w:p>
        </w:tc>
        <w:tc>
          <w:tcPr>
            <w:tcW w:w="1814" w:type="dxa"/>
            <w:vAlign w:val="center"/>
          </w:tcPr>
          <w:p w14:paraId="7E901CF6" w14:textId="56D0085C" w:rsidR="003439E2" w:rsidRPr="00FD5738" w:rsidRDefault="002D3E6C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5738">
              <w:rPr>
                <w:rFonts w:ascii="Times New Roman" w:hAnsi="Times New Roman" w:cs="Times New Roman"/>
                <w:sz w:val="28"/>
                <w:szCs w:val="28"/>
              </w:rPr>
              <w:t>27,30 тис.м</w:t>
            </w:r>
            <w:r w:rsidRPr="00FD5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0" w:type="dxa"/>
            <w:vAlign w:val="center"/>
          </w:tcPr>
          <w:p w14:paraId="79B40A51" w14:textId="307B2DCE" w:rsidR="003439E2" w:rsidRPr="00FD5738" w:rsidRDefault="005316EC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57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D3E6C" w:rsidRPr="00FD5738">
              <w:rPr>
                <w:rFonts w:ascii="Times New Roman" w:hAnsi="Times New Roman" w:cs="Times New Roman"/>
                <w:sz w:val="28"/>
                <w:szCs w:val="28"/>
              </w:rPr>
              <w:t>,98 тис.м</w:t>
            </w:r>
            <w:r w:rsidR="002D3E6C" w:rsidRPr="00FD5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439E2" w:rsidRPr="00721F70" w14:paraId="1BDF604E" w14:textId="77777777" w:rsidTr="005F4CD1">
        <w:tc>
          <w:tcPr>
            <w:tcW w:w="5807" w:type="dxa"/>
          </w:tcPr>
          <w:p w14:paraId="3137CDCE" w14:textId="76C0C1B2" w:rsidR="003439E2" w:rsidRPr="00721F70" w:rsidRDefault="003439E2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 w:rsidRPr="00721F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загальна кількість чинних орендарів</w:t>
            </w:r>
          </w:p>
        </w:tc>
        <w:tc>
          <w:tcPr>
            <w:tcW w:w="1814" w:type="dxa"/>
            <w:vAlign w:val="center"/>
          </w:tcPr>
          <w:p w14:paraId="44DF3353" w14:textId="3A1C8CD9" w:rsidR="003439E2" w:rsidRPr="00A375F1" w:rsidRDefault="000677CB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50" w:type="dxa"/>
            <w:vAlign w:val="center"/>
          </w:tcPr>
          <w:p w14:paraId="41C0C8AD" w14:textId="18E764AE" w:rsidR="003439E2" w:rsidRPr="00A375F1" w:rsidRDefault="000677CB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439E2" w:rsidRPr="00721F70" w14:paraId="35037284" w14:textId="77777777" w:rsidTr="005F4CD1">
        <w:tc>
          <w:tcPr>
            <w:tcW w:w="5807" w:type="dxa"/>
          </w:tcPr>
          <w:p w14:paraId="3377DCBA" w14:textId="193917C6" w:rsidR="003439E2" w:rsidRPr="00721F70" w:rsidRDefault="003439E2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 w:rsidRPr="00721F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lastRenderedPageBreak/>
              <w:t>кількість чинних орендарів, що мають право на продовження договорів оренди без проведення аукціону</w:t>
            </w:r>
          </w:p>
        </w:tc>
        <w:tc>
          <w:tcPr>
            <w:tcW w:w="1814" w:type="dxa"/>
            <w:vAlign w:val="center"/>
          </w:tcPr>
          <w:p w14:paraId="185B9AFF" w14:textId="746B1B6E" w:rsidR="003439E2" w:rsidRPr="004C0777" w:rsidRDefault="00A375F1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50" w:type="dxa"/>
            <w:vAlign w:val="center"/>
          </w:tcPr>
          <w:p w14:paraId="0D55F0CC" w14:textId="70DA2E62" w:rsidR="003439E2" w:rsidRPr="004C0777" w:rsidRDefault="00A375F1" w:rsidP="00BD7C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14:paraId="1BDDE149" w14:textId="7D7AFA0D" w:rsidR="00FB78C0" w:rsidRPr="00721F70" w:rsidRDefault="00FB78C0" w:rsidP="00FB7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18B6AA" w14:textId="77777777" w:rsidR="00477394" w:rsidRPr="00721F70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0">
        <w:rPr>
          <w:rFonts w:ascii="Times New Roman" w:hAnsi="Times New Roman" w:cs="Times New Roman"/>
          <w:b/>
          <w:sz w:val="28"/>
          <w:szCs w:val="28"/>
        </w:rPr>
        <w:t xml:space="preserve">9.  Оцінка результатів реалізації регуляторного </w:t>
      </w:r>
      <w:proofErr w:type="spellStart"/>
      <w:r w:rsidRPr="00721F7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721F70">
        <w:rPr>
          <w:rFonts w:ascii="Times New Roman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14:paraId="08A4CF07" w14:textId="77777777" w:rsidR="00290077" w:rsidRPr="00721F70" w:rsidRDefault="00074B78" w:rsidP="0029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>Рішення Вараської міської ради «</w:t>
      </w:r>
      <w:r w:rsidR="003439E2" w:rsidRPr="00721F70">
        <w:rPr>
          <w:rFonts w:ascii="Times New Roman" w:hAnsi="Times New Roman" w:cs="Times New Roman"/>
          <w:sz w:val="28"/>
          <w:szCs w:val="28"/>
        </w:rPr>
        <w:t>Про затвердження Методики розрахунку</w:t>
      </w:r>
      <w:r w:rsidR="003439E2"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орендної плати за комунальне майно Вараської міської територіальної громади</w:t>
      </w:r>
      <w:r w:rsidRPr="00721F70">
        <w:rPr>
          <w:rFonts w:ascii="Times New Roman" w:hAnsi="Times New Roman" w:cs="Times New Roman"/>
          <w:sz w:val="28"/>
          <w:szCs w:val="28"/>
        </w:rPr>
        <w:t xml:space="preserve">» </w:t>
      </w:r>
      <w:r w:rsidRPr="00721F7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21F70">
        <w:rPr>
          <w:rFonts w:ascii="Times New Roman" w:hAnsi="Times New Roman" w:cs="Times New Roman"/>
          <w:sz w:val="28"/>
          <w:szCs w:val="28"/>
        </w:rPr>
        <w:t xml:space="preserve">є регуляторним актом, який діє на </w:t>
      </w:r>
      <w:r w:rsidR="00D931EB" w:rsidRPr="00721F70">
        <w:rPr>
          <w:rFonts w:ascii="Times New Roman" w:hAnsi="Times New Roman" w:cs="Times New Roman"/>
          <w:sz w:val="28"/>
          <w:szCs w:val="28"/>
        </w:rPr>
        <w:t>необмежене</w:t>
      </w:r>
      <w:r w:rsidRPr="00721F70">
        <w:rPr>
          <w:rFonts w:ascii="Times New Roman" w:hAnsi="Times New Roman" w:cs="Times New Roman"/>
          <w:sz w:val="28"/>
          <w:szCs w:val="28"/>
        </w:rPr>
        <w:t xml:space="preserve"> коло осіб, є загальнообов’язковим до застосування на території Вараської міської територіальної громади.</w:t>
      </w:r>
    </w:p>
    <w:p w14:paraId="58E8E110" w14:textId="2674EB30" w:rsidR="003439E2" w:rsidRPr="00721F70" w:rsidRDefault="003439E2" w:rsidP="0029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0">
        <w:rPr>
          <w:rFonts w:ascii="Times New Roman" w:hAnsi="Times New Roman" w:cs="Times New Roman"/>
          <w:sz w:val="28"/>
          <w:szCs w:val="28"/>
        </w:rPr>
        <w:t xml:space="preserve">Головними чинниками результативності дії регуляторного </w:t>
      </w:r>
      <w:proofErr w:type="spellStart"/>
      <w:r w:rsidRPr="00721F7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21F70">
        <w:rPr>
          <w:rFonts w:ascii="Times New Roman" w:hAnsi="Times New Roman" w:cs="Times New Roman"/>
          <w:sz w:val="28"/>
          <w:szCs w:val="28"/>
        </w:rPr>
        <w:t xml:space="preserve"> є те, що </w:t>
      </w:r>
      <w:r w:rsidR="00731FA2" w:rsidRPr="00721F70">
        <w:rPr>
          <w:rFonts w:ascii="Times New Roman" w:hAnsi="Times New Roman" w:cs="Times New Roman"/>
          <w:sz w:val="28"/>
          <w:szCs w:val="28"/>
        </w:rPr>
        <w:t>Методик</w:t>
      </w:r>
      <w:r w:rsidR="006F61CD" w:rsidRPr="00721F70">
        <w:rPr>
          <w:rFonts w:ascii="Times New Roman" w:hAnsi="Times New Roman" w:cs="Times New Roman"/>
          <w:sz w:val="28"/>
          <w:szCs w:val="28"/>
        </w:rPr>
        <w:t>ою</w:t>
      </w:r>
      <w:r w:rsidR="00731FA2" w:rsidRPr="00721F70">
        <w:rPr>
          <w:rFonts w:ascii="Times New Roman" w:hAnsi="Times New Roman" w:cs="Times New Roman"/>
          <w:sz w:val="28"/>
          <w:szCs w:val="28"/>
        </w:rPr>
        <w:t xml:space="preserve"> розрахунку</w:t>
      </w:r>
      <w:r w:rsidR="00731FA2"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орендної плати за комунальне майно Вараської міської територіальної громади</w:t>
      </w:r>
      <w:r w:rsidR="00731FA2"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Pr="00721F70">
        <w:rPr>
          <w:rFonts w:ascii="Times New Roman" w:hAnsi="Times New Roman" w:cs="Times New Roman"/>
          <w:sz w:val="28"/>
          <w:szCs w:val="28"/>
        </w:rPr>
        <w:t>чітко визначено</w:t>
      </w:r>
      <w:r w:rsidR="006F61CD" w:rsidRPr="00721F70">
        <w:rPr>
          <w:rFonts w:ascii="Times New Roman" w:hAnsi="Times New Roman" w:cs="Times New Roman"/>
          <w:sz w:val="28"/>
          <w:szCs w:val="28"/>
        </w:rPr>
        <w:t xml:space="preserve"> механізм встановлення розміру плати за оренду об’єктів комунального майна</w:t>
      </w:r>
      <w:r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="002B65E2" w:rsidRPr="00721F70">
        <w:rPr>
          <w:rFonts w:ascii="Times New Roman" w:hAnsi="Times New Roman" w:cs="Times New Roman"/>
          <w:sz w:val="28"/>
          <w:szCs w:val="28"/>
        </w:rPr>
        <w:t>я</w:t>
      </w:r>
      <w:r w:rsidR="006F61CD" w:rsidRPr="00721F70">
        <w:rPr>
          <w:rFonts w:ascii="Times New Roman" w:hAnsi="Times New Roman" w:cs="Times New Roman"/>
          <w:sz w:val="28"/>
          <w:szCs w:val="28"/>
        </w:rPr>
        <w:t>к для</w:t>
      </w:r>
      <w:r w:rsidRPr="00721F70">
        <w:rPr>
          <w:rFonts w:ascii="Times New Roman" w:hAnsi="Times New Roman" w:cs="Times New Roman"/>
          <w:sz w:val="28"/>
          <w:szCs w:val="28"/>
        </w:rPr>
        <w:t xml:space="preserve"> суб'єктів підприємницької діяльності</w:t>
      </w:r>
      <w:r w:rsidR="002B65E2" w:rsidRPr="00721F70">
        <w:rPr>
          <w:rFonts w:ascii="Times New Roman" w:hAnsi="Times New Roman" w:cs="Times New Roman"/>
          <w:sz w:val="28"/>
          <w:szCs w:val="28"/>
        </w:rPr>
        <w:t>,</w:t>
      </w:r>
      <w:r w:rsidRPr="00721F70">
        <w:rPr>
          <w:rFonts w:ascii="Times New Roman" w:hAnsi="Times New Roman" w:cs="Times New Roman"/>
          <w:sz w:val="28"/>
          <w:szCs w:val="28"/>
        </w:rPr>
        <w:t xml:space="preserve"> та</w:t>
      </w:r>
      <w:r w:rsidR="002B65E2" w:rsidRPr="00721F70">
        <w:rPr>
          <w:rFonts w:ascii="Times New Roman" w:hAnsi="Times New Roman" w:cs="Times New Roman"/>
          <w:sz w:val="28"/>
          <w:szCs w:val="28"/>
        </w:rPr>
        <w:t xml:space="preserve">к і для </w:t>
      </w:r>
      <w:r w:rsidRPr="00721F70">
        <w:rPr>
          <w:rFonts w:ascii="Times New Roman" w:hAnsi="Times New Roman" w:cs="Times New Roman"/>
          <w:sz w:val="28"/>
          <w:szCs w:val="28"/>
        </w:rPr>
        <w:t>орг</w:t>
      </w:r>
      <w:r w:rsidR="002B65E2" w:rsidRPr="00721F70">
        <w:rPr>
          <w:rFonts w:ascii="Times New Roman" w:hAnsi="Times New Roman" w:cs="Times New Roman"/>
          <w:sz w:val="28"/>
          <w:szCs w:val="28"/>
        </w:rPr>
        <w:t>анів державної влади та</w:t>
      </w:r>
      <w:r w:rsidRPr="00721F70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 w:rsidR="002B65E2" w:rsidRPr="00721F70">
        <w:rPr>
          <w:rFonts w:ascii="Times New Roman" w:hAnsi="Times New Roman" w:cs="Times New Roman"/>
          <w:sz w:val="28"/>
          <w:szCs w:val="28"/>
        </w:rPr>
        <w:t>, інших бюджетних організацій, закладів, установ тощо, які фінансуються з державного та/або місцевого бюджетів</w:t>
      </w:r>
      <w:r w:rsidRPr="00721F70">
        <w:rPr>
          <w:rFonts w:ascii="Times New Roman" w:hAnsi="Times New Roman" w:cs="Times New Roman"/>
          <w:sz w:val="28"/>
          <w:szCs w:val="28"/>
        </w:rPr>
        <w:t>.</w:t>
      </w:r>
    </w:p>
    <w:p w14:paraId="3C255EB5" w14:textId="77777777" w:rsidR="003439E2" w:rsidRPr="00721F70" w:rsidRDefault="003439E2" w:rsidP="00BD7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7932F" w14:textId="03D034AA" w:rsidR="007C2811" w:rsidRPr="00721F70" w:rsidRDefault="00074B78" w:rsidP="00003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F7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Висновок.</w:t>
      </w:r>
      <w:r w:rsidRPr="00721F70">
        <w:rPr>
          <w:rFonts w:ascii="Times New Roman" w:hAnsi="Times New Roman" w:cs="Times New Roman"/>
          <w:sz w:val="28"/>
          <w:szCs w:val="28"/>
        </w:rPr>
        <w:t> </w:t>
      </w:r>
      <w:r w:rsidR="00721F70" w:rsidRPr="00721F70">
        <w:rPr>
          <w:rFonts w:ascii="Times New Roman" w:hAnsi="Times New Roman" w:cs="Times New Roman"/>
          <w:sz w:val="28"/>
          <w:szCs w:val="28"/>
        </w:rPr>
        <w:t>Звіт про</w:t>
      </w:r>
      <w:r w:rsidRPr="00721F70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721F70" w:rsidRPr="00721F70">
        <w:rPr>
          <w:rFonts w:ascii="Times New Roman" w:hAnsi="Times New Roman" w:cs="Times New Roman"/>
          <w:sz w:val="28"/>
          <w:szCs w:val="28"/>
        </w:rPr>
        <w:t>е</w:t>
      </w:r>
      <w:r w:rsidRPr="00721F70">
        <w:rPr>
          <w:rFonts w:ascii="Times New Roman" w:hAnsi="Times New Roman" w:cs="Times New Roman"/>
          <w:sz w:val="28"/>
          <w:szCs w:val="28"/>
        </w:rPr>
        <w:t xml:space="preserve"> відстеження свідчить</w:t>
      </w:r>
      <w:r w:rsidR="00291512" w:rsidRPr="00721F70">
        <w:rPr>
          <w:rFonts w:ascii="Times New Roman" w:hAnsi="Times New Roman" w:cs="Times New Roman"/>
          <w:sz w:val="28"/>
          <w:szCs w:val="28"/>
        </w:rPr>
        <w:t xml:space="preserve"> про те</w:t>
      </w:r>
      <w:r w:rsidRPr="00721F70">
        <w:rPr>
          <w:rFonts w:ascii="Times New Roman" w:hAnsi="Times New Roman" w:cs="Times New Roman"/>
          <w:sz w:val="28"/>
          <w:szCs w:val="28"/>
        </w:rPr>
        <w:t>, що</w:t>
      </w:r>
      <w:r w:rsidR="00F91D19" w:rsidRPr="00721F70"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«</w:t>
      </w:r>
      <w:r w:rsidR="00EB7732" w:rsidRPr="00721F70">
        <w:rPr>
          <w:rFonts w:ascii="Times New Roman" w:hAnsi="Times New Roman" w:cs="Times New Roman"/>
          <w:sz w:val="28"/>
          <w:szCs w:val="28"/>
        </w:rPr>
        <w:t>Про затвердження Методики розрахунку</w:t>
      </w:r>
      <w:r w:rsidR="00EB7732"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орендної плати за комунальне майно Вараської міської територіальної громади</w:t>
      </w:r>
      <w:r w:rsidR="00F91D19" w:rsidRPr="00721F70">
        <w:rPr>
          <w:rFonts w:ascii="Times New Roman" w:hAnsi="Times New Roman" w:cs="Times New Roman"/>
          <w:sz w:val="28"/>
          <w:szCs w:val="28"/>
        </w:rPr>
        <w:t>»</w:t>
      </w:r>
      <w:r w:rsidR="00F91D19" w:rsidRPr="00721F7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21F70">
        <w:rPr>
          <w:rFonts w:ascii="Times New Roman" w:hAnsi="Times New Roman" w:cs="Times New Roman"/>
          <w:sz w:val="28"/>
          <w:szCs w:val="28"/>
        </w:rPr>
        <w:t xml:space="preserve">є актуальним для подальшого </w:t>
      </w:r>
      <w:r w:rsidR="00291512" w:rsidRPr="00721F70">
        <w:rPr>
          <w:rFonts w:ascii="Times New Roman" w:hAnsi="Times New Roman" w:cs="Times New Roman"/>
          <w:sz w:val="28"/>
          <w:szCs w:val="28"/>
        </w:rPr>
        <w:t xml:space="preserve">впровадження з метою </w:t>
      </w:r>
      <w:r w:rsidRPr="00721F70">
        <w:rPr>
          <w:rFonts w:ascii="Times New Roman" w:hAnsi="Times New Roman" w:cs="Times New Roman"/>
          <w:sz w:val="28"/>
          <w:szCs w:val="28"/>
        </w:rPr>
        <w:t>забезпечення</w:t>
      </w:r>
      <w:r w:rsidR="00566B9F" w:rsidRPr="00721F70">
        <w:rPr>
          <w:rFonts w:ascii="Times New Roman" w:hAnsi="Times New Roman" w:cs="Times New Roman"/>
          <w:sz w:val="28"/>
          <w:szCs w:val="28"/>
        </w:rPr>
        <w:t xml:space="preserve"> єдиного організаційно-економічного механізму справляння плати за об’єкти оренди комунальної власності відповідно до </w:t>
      </w:r>
      <w:r w:rsidR="007C2811" w:rsidRPr="00721F70">
        <w:rPr>
          <w:rFonts w:ascii="Times New Roman" w:hAnsi="Times New Roman" w:cs="Times New Roman"/>
          <w:sz w:val="28"/>
          <w:szCs w:val="28"/>
        </w:rPr>
        <w:t>Закону України «</w:t>
      </w:r>
      <w:r w:rsidR="007C2811" w:rsidRPr="00721F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оренду державного та комунального майна</w:t>
      </w:r>
      <w:r w:rsidR="007C2811" w:rsidRPr="00721F70">
        <w:rPr>
          <w:rFonts w:ascii="Times New Roman" w:hAnsi="Times New Roman" w:cs="Times New Roman"/>
          <w:sz w:val="28"/>
          <w:szCs w:val="28"/>
        </w:rPr>
        <w:t>»</w:t>
      </w:r>
      <w:r w:rsidRPr="00721F70">
        <w:rPr>
          <w:rFonts w:ascii="Times New Roman" w:hAnsi="Times New Roman" w:cs="Times New Roman"/>
          <w:sz w:val="28"/>
          <w:szCs w:val="28"/>
        </w:rPr>
        <w:t xml:space="preserve"> </w:t>
      </w:r>
      <w:r w:rsidR="007C2811" w:rsidRPr="00721F70">
        <w:rPr>
          <w:rFonts w:ascii="Times New Roman" w:hAnsi="Times New Roman" w:cs="Times New Roman"/>
          <w:sz w:val="28"/>
          <w:szCs w:val="28"/>
        </w:rPr>
        <w:t>та Порядку передачі в оренду державного та комунального майна, затвердженого постановою Кабінету Міністрів України від 03.06.2020 №483.</w:t>
      </w:r>
    </w:p>
    <w:p w14:paraId="089FC7D5" w14:textId="3537A1EF" w:rsidR="00983BF5" w:rsidRPr="00721F70" w:rsidRDefault="00983BF5" w:rsidP="00810CC1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C077399" w14:textId="2101643B" w:rsidR="003624C5" w:rsidRDefault="003624C5" w:rsidP="00810CC1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AAD9A32" w14:textId="77777777" w:rsidR="003624C5" w:rsidRPr="00721F70" w:rsidRDefault="003624C5" w:rsidP="00810CC1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0DC3935" w14:textId="77777777" w:rsidR="00A72CDF" w:rsidRPr="00721F70" w:rsidRDefault="00A72CDF" w:rsidP="00810CC1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5C6FE33" w14:textId="752942A5" w:rsidR="00983BF5" w:rsidRPr="00721F70" w:rsidRDefault="00731FA2" w:rsidP="00983BF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BF5"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14:paraId="0E12A4FA" w14:textId="77777777" w:rsidR="00983BF5" w:rsidRPr="00721F70" w:rsidRDefault="00983BF5" w:rsidP="00983BF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 - комунального господарства, </w:t>
      </w:r>
    </w:p>
    <w:p w14:paraId="68B2F35D" w14:textId="5B51075F" w:rsidR="00F91D19" w:rsidRPr="00721F70" w:rsidRDefault="00983BF5" w:rsidP="00983BF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майна та будівництва                                         </w:t>
      </w:r>
      <w:r w:rsidR="00731FA2"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A2" w:rsidRPr="007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 ЮЩУК</w:t>
      </w:r>
    </w:p>
    <w:p w14:paraId="4E94BAC1" w14:textId="77777777" w:rsidR="00731FA2" w:rsidRPr="00721F70" w:rsidRDefault="00731FA2" w:rsidP="00983BF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9FF89" w14:textId="0980F66E" w:rsidR="005A490B" w:rsidRDefault="005A490B" w:rsidP="004436DE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37A7D41" w14:textId="77777777" w:rsidR="003624C5" w:rsidRPr="00721F70" w:rsidRDefault="003624C5" w:rsidP="004436DE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24C5" w:rsidRPr="00721F70" w:rsidSect="00810CC1">
      <w:headerReference w:type="default" r:id="rId8"/>
      <w:pgSz w:w="11906" w:h="16838" w:code="9"/>
      <w:pgMar w:top="1135" w:right="566" w:bottom="1843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616E" w14:textId="77777777" w:rsidR="00CF3F98" w:rsidRDefault="00CF3F98" w:rsidP="00430147">
      <w:pPr>
        <w:spacing w:after="0" w:line="240" w:lineRule="auto"/>
      </w:pPr>
      <w:r>
        <w:separator/>
      </w:r>
    </w:p>
  </w:endnote>
  <w:endnote w:type="continuationSeparator" w:id="0">
    <w:p w14:paraId="0AE4476B" w14:textId="77777777" w:rsidR="00CF3F98" w:rsidRDefault="00CF3F98" w:rsidP="004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C9CC" w14:textId="77777777" w:rsidR="00CF3F98" w:rsidRDefault="00CF3F98" w:rsidP="00430147">
      <w:pPr>
        <w:spacing w:after="0" w:line="240" w:lineRule="auto"/>
      </w:pPr>
      <w:r>
        <w:separator/>
      </w:r>
    </w:p>
  </w:footnote>
  <w:footnote w:type="continuationSeparator" w:id="0">
    <w:p w14:paraId="716DCE05" w14:textId="77777777" w:rsidR="00CF3F98" w:rsidRDefault="00CF3F98" w:rsidP="0043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8718"/>
      <w:docPartObj>
        <w:docPartGallery w:val="Page Numbers (Top of Page)"/>
        <w:docPartUnique/>
      </w:docPartObj>
    </w:sdtPr>
    <w:sdtEndPr/>
    <w:sdtContent>
      <w:p w14:paraId="291F7D94" w14:textId="5D2B4553" w:rsidR="00945530" w:rsidRDefault="0094553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166DD" w14:textId="77777777" w:rsidR="00945530" w:rsidRDefault="009455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69"/>
    <w:multiLevelType w:val="hybridMultilevel"/>
    <w:tmpl w:val="17AEE650"/>
    <w:lvl w:ilvl="0" w:tplc="8DBE5BFE">
      <w:start w:val="1"/>
      <w:numFmt w:val="decimal"/>
      <w:suff w:val="space"/>
      <w:lvlText w:val="%1."/>
      <w:lvlJc w:val="left"/>
      <w:pPr>
        <w:ind w:left="34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34" w:hanging="360"/>
      </w:pPr>
    </w:lvl>
    <w:lvl w:ilvl="2" w:tplc="0422001B" w:tentative="1">
      <w:start w:val="1"/>
      <w:numFmt w:val="lowerRoman"/>
      <w:lvlText w:val="%3."/>
      <w:lvlJc w:val="right"/>
      <w:pPr>
        <w:ind w:left="4854" w:hanging="180"/>
      </w:pPr>
    </w:lvl>
    <w:lvl w:ilvl="3" w:tplc="0422000F" w:tentative="1">
      <w:start w:val="1"/>
      <w:numFmt w:val="decimal"/>
      <w:lvlText w:val="%4."/>
      <w:lvlJc w:val="left"/>
      <w:pPr>
        <w:ind w:left="5574" w:hanging="360"/>
      </w:pPr>
    </w:lvl>
    <w:lvl w:ilvl="4" w:tplc="04220019" w:tentative="1">
      <w:start w:val="1"/>
      <w:numFmt w:val="lowerLetter"/>
      <w:lvlText w:val="%5."/>
      <w:lvlJc w:val="left"/>
      <w:pPr>
        <w:ind w:left="6294" w:hanging="360"/>
      </w:pPr>
    </w:lvl>
    <w:lvl w:ilvl="5" w:tplc="0422001B" w:tentative="1">
      <w:start w:val="1"/>
      <w:numFmt w:val="lowerRoman"/>
      <w:lvlText w:val="%6."/>
      <w:lvlJc w:val="right"/>
      <w:pPr>
        <w:ind w:left="7014" w:hanging="180"/>
      </w:pPr>
    </w:lvl>
    <w:lvl w:ilvl="6" w:tplc="0422000F" w:tentative="1">
      <w:start w:val="1"/>
      <w:numFmt w:val="decimal"/>
      <w:lvlText w:val="%7."/>
      <w:lvlJc w:val="left"/>
      <w:pPr>
        <w:ind w:left="7734" w:hanging="360"/>
      </w:pPr>
    </w:lvl>
    <w:lvl w:ilvl="7" w:tplc="04220019" w:tentative="1">
      <w:start w:val="1"/>
      <w:numFmt w:val="lowerLetter"/>
      <w:lvlText w:val="%8."/>
      <w:lvlJc w:val="left"/>
      <w:pPr>
        <w:ind w:left="8454" w:hanging="360"/>
      </w:pPr>
    </w:lvl>
    <w:lvl w:ilvl="8" w:tplc="0422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D547D5A"/>
    <w:multiLevelType w:val="multilevel"/>
    <w:tmpl w:val="773A730C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40360E"/>
    <w:multiLevelType w:val="hybridMultilevel"/>
    <w:tmpl w:val="015A4A7C"/>
    <w:lvl w:ilvl="0" w:tplc="8966A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2EF"/>
    <w:multiLevelType w:val="hybridMultilevel"/>
    <w:tmpl w:val="1E004A30"/>
    <w:lvl w:ilvl="0" w:tplc="4CF6DF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09C"/>
    <w:multiLevelType w:val="hybridMultilevel"/>
    <w:tmpl w:val="D8FA6960"/>
    <w:lvl w:ilvl="0" w:tplc="27A0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02AF"/>
    <w:multiLevelType w:val="hybridMultilevel"/>
    <w:tmpl w:val="39A491DE"/>
    <w:lvl w:ilvl="0" w:tplc="51BE571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A710667"/>
    <w:multiLevelType w:val="hybridMultilevel"/>
    <w:tmpl w:val="7E587188"/>
    <w:lvl w:ilvl="0" w:tplc="5C303128">
      <w:start w:val="1"/>
      <w:numFmt w:val="decimal"/>
      <w:suff w:val="space"/>
      <w:lvlText w:val="%1."/>
      <w:lvlJc w:val="left"/>
      <w:pPr>
        <w:ind w:left="30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ABA00D6"/>
    <w:multiLevelType w:val="hybridMultilevel"/>
    <w:tmpl w:val="0D6657CE"/>
    <w:lvl w:ilvl="0" w:tplc="1A3CB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44330"/>
    <w:multiLevelType w:val="hybridMultilevel"/>
    <w:tmpl w:val="EB442C2E"/>
    <w:lvl w:ilvl="0" w:tplc="B2329D5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7114"/>
    <w:multiLevelType w:val="hybridMultilevel"/>
    <w:tmpl w:val="3AE0F0F2"/>
    <w:lvl w:ilvl="0" w:tplc="D49AD8CA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055D2"/>
    <w:multiLevelType w:val="hybridMultilevel"/>
    <w:tmpl w:val="94FCF92C"/>
    <w:lvl w:ilvl="0" w:tplc="D52C9620">
      <w:start w:val="6"/>
      <w:numFmt w:val="upperRoman"/>
      <w:lvlText w:val="%1."/>
      <w:lvlJc w:val="left"/>
      <w:pPr>
        <w:ind w:left="1571" w:hanging="72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88823A8"/>
    <w:multiLevelType w:val="hybridMultilevel"/>
    <w:tmpl w:val="59242CD6"/>
    <w:lvl w:ilvl="0" w:tplc="63B4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B38F5"/>
    <w:multiLevelType w:val="hybridMultilevel"/>
    <w:tmpl w:val="3C363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AB6"/>
    <w:multiLevelType w:val="hybridMultilevel"/>
    <w:tmpl w:val="A7D8BC2C"/>
    <w:lvl w:ilvl="0" w:tplc="E196D30A">
      <w:start w:val="36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E38D1"/>
    <w:multiLevelType w:val="hybridMultilevel"/>
    <w:tmpl w:val="2FCABEE8"/>
    <w:lvl w:ilvl="0" w:tplc="454A8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7384"/>
    <w:multiLevelType w:val="hybridMultilevel"/>
    <w:tmpl w:val="8CFE81DC"/>
    <w:lvl w:ilvl="0" w:tplc="15166A3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45AC"/>
    <w:multiLevelType w:val="hybridMultilevel"/>
    <w:tmpl w:val="1892EF9A"/>
    <w:lvl w:ilvl="0" w:tplc="35546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D784A45"/>
    <w:multiLevelType w:val="hybridMultilevel"/>
    <w:tmpl w:val="BBDEE2C6"/>
    <w:lvl w:ilvl="0" w:tplc="606C8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B"/>
    <w:rsid w:val="00001845"/>
    <w:rsid w:val="000038D7"/>
    <w:rsid w:val="00014FE3"/>
    <w:rsid w:val="00020C92"/>
    <w:rsid w:val="0004314C"/>
    <w:rsid w:val="00054AC3"/>
    <w:rsid w:val="000677CB"/>
    <w:rsid w:val="00074A4A"/>
    <w:rsid w:val="00074B78"/>
    <w:rsid w:val="00094D52"/>
    <w:rsid w:val="000B5E12"/>
    <w:rsid w:val="000D6665"/>
    <w:rsid w:val="000F352B"/>
    <w:rsid w:val="00130B04"/>
    <w:rsid w:val="00163041"/>
    <w:rsid w:val="001670F6"/>
    <w:rsid w:val="00172A43"/>
    <w:rsid w:val="00174C42"/>
    <w:rsid w:val="001948D6"/>
    <w:rsid w:val="0019566A"/>
    <w:rsid w:val="00195C3F"/>
    <w:rsid w:val="001B25EB"/>
    <w:rsid w:val="001D2BCE"/>
    <w:rsid w:val="001E2E02"/>
    <w:rsid w:val="00214F5B"/>
    <w:rsid w:val="0023091B"/>
    <w:rsid w:val="00250E90"/>
    <w:rsid w:val="002650D2"/>
    <w:rsid w:val="00271CBE"/>
    <w:rsid w:val="00282CC0"/>
    <w:rsid w:val="00290077"/>
    <w:rsid w:val="00291512"/>
    <w:rsid w:val="00292508"/>
    <w:rsid w:val="002A3321"/>
    <w:rsid w:val="002B1EE1"/>
    <w:rsid w:val="002B65E2"/>
    <w:rsid w:val="002C3271"/>
    <w:rsid w:val="002D3E6C"/>
    <w:rsid w:val="002D5421"/>
    <w:rsid w:val="002E3F15"/>
    <w:rsid w:val="0030001C"/>
    <w:rsid w:val="00315332"/>
    <w:rsid w:val="0032279F"/>
    <w:rsid w:val="003439E2"/>
    <w:rsid w:val="00343B9E"/>
    <w:rsid w:val="003624C5"/>
    <w:rsid w:val="00374993"/>
    <w:rsid w:val="00396C0A"/>
    <w:rsid w:val="003A0372"/>
    <w:rsid w:val="003A1F2E"/>
    <w:rsid w:val="003A5AFB"/>
    <w:rsid w:val="003B3D9B"/>
    <w:rsid w:val="003C209A"/>
    <w:rsid w:val="003D2BAA"/>
    <w:rsid w:val="003D3102"/>
    <w:rsid w:val="003E253D"/>
    <w:rsid w:val="003E6747"/>
    <w:rsid w:val="004074DF"/>
    <w:rsid w:val="00407E2E"/>
    <w:rsid w:val="004274C0"/>
    <w:rsid w:val="00430147"/>
    <w:rsid w:val="004317BD"/>
    <w:rsid w:val="0043422D"/>
    <w:rsid w:val="00440AFA"/>
    <w:rsid w:val="004415CD"/>
    <w:rsid w:val="0044364C"/>
    <w:rsid w:val="004436DE"/>
    <w:rsid w:val="00446C8B"/>
    <w:rsid w:val="00446CB7"/>
    <w:rsid w:val="00477394"/>
    <w:rsid w:val="00477919"/>
    <w:rsid w:val="00480EDC"/>
    <w:rsid w:val="00484691"/>
    <w:rsid w:val="0048525E"/>
    <w:rsid w:val="004870C4"/>
    <w:rsid w:val="00487F90"/>
    <w:rsid w:val="00496956"/>
    <w:rsid w:val="00496FD6"/>
    <w:rsid w:val="004A2432"/>
    <w:rsid w:val="004A2A6F"/>
    <w:rsid w:val="004C0777"/>
    <w:rsid w:val="004C749A"/>
    <w:rsid w:val="004E0206"/>
    <w:rsid w:val="005316EC"/>
    <w:rsid w:val="00544F9E"/>
    <w:rsid w:val="005563F7"/>
    <w:rsid w:val="005605FC"/>
    <w:rsid w:val="00566B9F"/>
    <w:rsid w:val="0057142D"/>
    <w:rsid w:val="00591209"/>
    <w:rsid w:val="005A490B"/>
    <w:rsid w:val="005B16F5"/>
    <w:rsid w:val="005C78F6"/>
    <w:rsid w:val="005C7B9A"/>
    <w:rsid w:val="005D41E5"/>
    <w:rsid w:val="005D49A2"/>
    <w:rsid w:val="005E08F8"/>
    <w:rsid w:val="005E78B7"/>
    <w:rsid w:val="005F27D7"/>
    <w:rsid w:val="005F4CD1"/>
    <w:rsid w:val="005F7111"/>
    <w:rsid w:val="00602DDE"/>
    <w:rsid w:val="006119D4"/>
    <w:rsid w:val="00620F06"/>
    <w:rsid w:val="0062222E"/>
    <w:rsid w:val="00627E4B"/>
    <w:rsid w:val="006646C8"/>
    <w:rsid w:val="00674328"/>
    <w:rsid w:val="006908CE"/>
    <w:rsid w:val="006923C7"/>
    <w:rsid w:val="006923CD"/>
    <w:rsid w:val="006C6D2A"/>
    <w:rsid w:val="006F61B2"/>
    <w:rsid w:val="006F61CD"/>
    <w:rsid w:val="00712CA9"/>
    <w:rsid w:val="00721F70"/>
    <w:rsid w:val="00731A28"/>
    <w:rsid w:val="00731FA2"/>
    <w:rsid w:val="0074026C"/>
    <w:rsid w:val="00741D15"/>
    <w:rsid w:val="00743529"/>
    <w:rsid w:val="00750E29"/>
    <w:rsid w:val="00752A16"/>
    <w:rsid w:val="00755409"/>
    <w:rsid w:val="00772FA3"/>
    <w:rsid w:val="007948D7"/>
    <w:rsid w:val="007B1900"/>
    <w:rsid w:val="007B77E9"/>
    <w:rsid w:val="007C2811"/>
    <w:rsid w:val="007D52AE"/>
    <w:rsid w:val="007D7993"/>
    <w:rsid w:val="007D7DBC"/>
    <w:rsid w:val="007E53C6"/>
    <w:rsid w:val="007E74B2"/>
    <w:rsid w:val="007F367D"/>
    <w:rsid w:val="00810CC1"/>
    <w:rsid w:val="00816F95"/>
    <w:rsid w:val="00825B76"/>
    <w:rsid w:val="0088443C"/>
    <w:rsid w:val="00893C02"/>
    <w:rsid w:val="008C3422"/>
    <w:rsid w:val="008D068B"/>
    <w:rsid w:val="008D1C14"/>
    <w:rsid w:val="008E0ACE"/>
    <w:rsid w:val="008E3CB0"/>
    <w:rsid w:val="008E449A"/>
    <w:rsid w:val="008F4568"/>
    <w:rsid w:val="00911688"/>
    <w:rsid w:val="00920199"/>
    <w:rsid w:val="00922B74"/>
    <w:rsid w:val="00922DBD"/>
    <w:rsid w:val="009442E9"/>
    <w:rsid w:val="00945530"/>
    <w:rsid w:val="009746F6"/>
    <w:rsid w:val="00983BF5"/>
    <w:rsid w:val="00985599"/>
    <w:rsid w:val="009A669E"/>
    <w:rsid w:val="009C430C"/>
    <w:rsid w:val="009C5C0D"/>
    <w:rsid w:val="009E0F50"/>
    <w:rsid w:val="009E2954"/>
    <w:rsid w:val="009F6B8D"/>
    <w:rsid w:val="00A1013E"/>
    <w:rsid w:val="00A102F0"/>
    <w:rsid w:val="00A24DD2"/>
    <w:rsid w:val="00A269C0"/>
    <w:rsid w:val="00A32AC7"/>
    <w:rsid w:val="00A35995"/>
    <w:rsid w:val="00A375F1"/>
    <w:rsid w:val="00A40FA0"/>
    <w:rsid w:val="00A47CB3"/>
    <w:rsid w:val="00A72A19"/>
    <w:rsid w:val="00A72CDF"/>
    <w:rsid w:val="00A779B5"/>
    <w:rsid w:val="00A87926"/>
    <w:rsid w:val="00AA63D9"/>
    <w:rsid w:val="00AD067D"/>
    <w:rsid w:val="00AD30BC"/>
    <w:rsid w:val="00AD5858"/>
    <w:rsid w:val="00AE01AC"/>
    <w:rsid w:val="00AE356F"/>
    <w:rsid w:val="00B06566"/>
    <w:rsid w:val="00B12794"/>
    <w:rsid w:val="00B32007"/>
    <w:rsid w:val="00B459E3"/>
    <w:rsid w:val="00B760A8"/>
    <w:rsid w:val="00B86746"/>
    <w:rsid w:val="00B947E8"/>
    <w:rsid w:val="00BA14E9"/>
    <w:rsid w:val="00BB5F29"/>
    <w:rsid w:val="00BC12A5"/>
    <w:rsid w:val="00BD7C56"/>
    <w:rsid w:val="00C11C59"/>
    <w:rsid w:val="00C245F8"/>
    <w:rsid w:val="00C3656E"/>
    <w:rsid w:val="00C47764"/>
    <w:rsid w:val="00C551E0"/>
    <w:rsid w:val="00C62C20"/>
    <w:rsid w:val="00C80FBB"/>
    <w:rsid w:val="00C91E15"/>
    <w:rsid w:val="00CB45A2"/>
    <w:rsid w:val="00CC3920"/>
    <w:rsid w:val="00CD7A89"/>
    <w:rsid w:val="00CD7BB8"/>
    <w:rsid w:val="00CE14D4"/>
    <w:rsid w:val="00CE6BC1"/>
    <w:rsid w:val="00CF1380"/>
    <w:rsid w:val="00CF20F7"/>
    <w:rsid w:val="00CF3F98"/>
    <w:rsid w:val="00D17E7F"/>
    <w:rsid w:val="00D42276"/>
    <w:rsid w:val="00D460C3"/>
    <w:rsid w:val="00D51D16"/>
    <w:rsid w:val="00D57DC5"/>
    <w:rsid w:val="00D676ED"/>
    <w:rsid w:val="00D7329E"/>
    <w:rsid w:val="00D802BD"/>
    <w:rsid w:val="00D83252"/>
    <w:rsid w:val="00D857FA"/>
    <w:rsid w:val="00D931EB"/>
    <w:rsid w:val="00DA1D75"/>
    <w:rsid w:val="00DC023D"/>
    <w:rsid w:val="00DC18BF"/>
    <w:rsid w:val="00DC6244"/>
    <w:rsid w:val="00DD042F"/>
    <w:rsid w:val="00DD0657"/>
    <w:rsid w:val="00DD2517"/>
    <w:rsid w:val="00DD36AD"/>
    <w:rsid w:val="00DD478C"/>
    <w:rsid w:val="00DD53A5"/>
    <w:rsid w:val="00DD543B"/>
    <w:rsid w:val="00DD6460"/>
    <w:rsid w:val="00DE247E"/>
    <w:rsid w:val="00DE3E32"/>
    <w:rsid w:val="00DF0B2B"/>
    <w:rsid w:val="00DF3753"/>
    <w:rsid w:val="00E01F0C"/>
    <w:rsid w:val="00E045B6"/>
    <w:rsid w:val="00E10AA4"/>
    <w:rsid w:val="00E331A2"/>
    <w:rsid w:val="00E339DC"/>
    <w:rsid w:val="00E33F56"/>
    <w:rsid w:val="00E42576"/>
    <w:rsid w:val="00E9269C"/>
    <w:rsid w:val="00EA1EEA"/>
    <w:rsid w:val="00EB4F55"/>
    <w:rsid w:val="00EB667B"/>
    <w:rsid w:val="00EB7732"/>
    <w:rsid w:val="00EB7871"/>
    <w:rsid w:val="00ED170E"/>
    <w:rsid w:val="00EF5434"/>
    <w:rsid w:val="00F06E6E"/>
    <w:rsid w:val="00F52FEF"/>
    <w:rsid w:val="00F6010B"/>
    <w:rsid w:val="00F80182"/>
    <w:rsid w:val="00F8474E"/>
    <w:rsid w:val="00F91D19"/>
    <w:rsid w:val="00F9598F"/>
    <w:rsid w:val="00FA4C86"/>
    <w:rsid w:val="00FA7873"/>
    <w:rsid w:val="00FB78C0"/>
    <w:rsid w:val="00FD5738"/>
    <w:rsid w:val="00FE2B35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51C24"/>
  <w15:docId w15:val="{6E51A679-83A3-4F5A-9E16-0930247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4C"/>
  </w:style>
  <w:style w:type="paragraph" w:styleId="1">
    <w:name w:val="heading 1"/>
    <w:basedOn w:val="a"/>
    <w:next w:val="a"/>
    <w:link w:val="10"/>
    <w:qFormat/>
    <w:rsid w:val="00C551E0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AF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nhideWhenUsed/>
    <w:rsid w:val="003A5A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AFB"/>
    <w:rPr>
      <w:color w:val="800080"/>
      <w:u w:val="single"/>
    </w:rPr>
  </w:style>
  <w:style w:type="character" w:styleId="a5">
    <w:name w:val="Emphasis"/>
    <w:basedOn w:val="a0"/>
    <w:uiPriority w:val="20"/>
    <w:qFormat/>
    <w:rsid w:val="003A5AFB"/>
    <w:rPr>
      <w:i/>
      <w:iCs/>
    </w:rPr>
  </w:style>
  <w:style w:type="character" w:customStyle="1" w:styleId="10">
    <w:name w:val="Заголовок 1 Знак"/>
    <w:basedOn w:val="a0"/>
    <w:link w:val="1"/>
    <w:rsid w:val="00C55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qFormat/>
    <w:rsid w:val="00C551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78C"/>
    <w:pPr>
      <w:ind w:left="720"/>
      <w:contextualSpacing/>
    </w:pPr>
  </w:style>
  <w:style w:type="table" w:styleId="aa">
    <w:name w:val="Table Grid"/>
    <w:basedOn w:val="a1"/>
    <w:uiPriority w:val="59"/>
    <w:rsid w:val="00D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A7873"/>
    <w:pPr>
      <w:spacing w:after="0" w:line="240" w:lineRule="auto"/>
      <w:ind w:left="720"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A78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FA7873"/>
    <w:pPr>
      <w:ind w:left="720" w:firstLine="0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A35995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A35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A3599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35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77394"/>
  </w:style>
  <w:style w:type="paragraph" w:styleId="ad">
    <w:name w:val="Normal (Web)"/>
    <w:basedOn w:val="a"/>
    <w:uiPriority w:val="99"/>
    <w:unhideWhenUsed/>
    <w:rsid w:val="00074B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D3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0147"/>
  </w:style>
  <w:style w:type="paragraph" w:styleId="af0">
    <w:name w:val="footer"/>
    <w:basedOn w:val="a"/>
    <w:link w:val="af1"/>
    <w:uiPriority w:val="99"/>
    <w:semiHidden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0147"/>
  </w:style>
  <w:style w:type="paragraph" w:customStyle="1" w:styleId="rvps2">
    <w:name w:val="rvps2"/>
    <w:basedOn w:val="a"/>
    <w:rsid w:val="00DD04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D042F"/>
  </w:style>
  <w:style w:type="character" w:customStyle="1" w:styleId="rvts46">
    <w:name w:val="rvts46"/>
    <w:basedOn w:val="a0"/>
    <w:rsid w:val="00DD042F"/>
  </w:style>
  <w:style w:type="character" w:customStyle="1" w:styleId="rvts11">
    <w:name w:val="rvts11"/>
    <w:basedOn w:val="a0"/>
    <w:rsid w:val="00DD042F"/>
  </w:style>
  <w:style w:type="character" w:customStyle="1" w:styleId="rvts37">
    <w:name w:val="rvts37"/>
    <w:basedOn w:val="a0"/>
    <w:rsid w:val="00DD042F"/>
  </w:style>
  <w:style w:type="paragraph" w:customStyle="1" w:styleId="af2">
    <w:name w:val="Содержимое таблицы"/>
    <w:basedOn w:val="a"/>
    <w:rsid w:val="005F4CD1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basedOn w:val="a0"/>
    <w:uiPriority w:val="99"/>
    <w:semiHidden/>
    <w:unhideWhenUsed/>
    <w:rsid w:val="00CF20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20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20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20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A39C589-12D1-4C27-840F-1896C6B3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2022-12-05T07:35:00Z</cp:lastPrinted>
  <dcterms:created xsi:type="dcterms:W3CDTF">2023-02-07T13:49:00Z</dcterms:created>
  <dcterms:modified xsi:type="dcterms:W3CDTF">2023-02-07T13:49:00Z</dcterms:modified>
</cp:coreProperties>
</file>