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92A1" w14:textId="77777777" w:rsidR="009D1265" w:rsidRDefault="009D1265" w:rsidP="00411E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FF7338" w14:textId="392148D3" w:rsidR="00FA232F" w:rsidRDefault="00BD6748" w:rsidP="00411E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CDDA863" wp14:editId="4E919C01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403C2" w14:textId="6F8E4E04" w:rsidR="00FA232F" w:rsidRPr="00411E78" w:rsidRDefault="00411E78" w:rsidP="009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FA232F" w:rsidRPr="009E48FD">
        <w:rPr>
          <w:rFonts w:ascii="Times New Roman" w:hAnsi="Times New Roman"/>
          <w:b/>
          <w:sz w:val="28"/>
          <w:szCs w:val="28"/>
        </w:rPr>
        <w:t>ВАРАСЬКА МІСЬКА РАДА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14:paraId="19411035" w14:textId="2666CC61" w:rsidR="00FA232F" w:rsidRPr="009E48FD" w:rsidRDefault="00536BC7" w:rsidP="00536BC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="00FA232F">
        <w:rPr>
          <w:rFonts w:ascii="Times New Roman" w:hAnsi="Times New Roman"/>
          <w:b/>
          <w:sz w:val="28"/>
          <w:szCs w:val="28"/>
          <w:lang w:val="uk-UA"/>
        </w:rPr>
        <w:t>Восьме</w:t>
      </w:r>
      <w:r w:rsidR="00FA232F" w:rsidRPr="009E48FD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14:paraId="701775DA" w14:textId="08F87147" w:rsidR="00FA232F" w:rsidRPr="009E48FD" w:rsidRDefault="00411E78" w:rsidP="00411E78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(</w:t>
      </w:r>
      <w:r w:rsidR="00CC31B5">
        <w:rPr>
          <w:rFonts w:ascii="Times New Roman" w:hAnsi="Times New Roman"/>
          <w:b/>
          <w:sz w:val="28"/>
          <w:szCs w:val="28"/>
          <w:lang w:val="uk-UA"/>
        </w:rPr>
        <w:t>Вісімнадцята</w:t>
      </w:r>
      <w:r w:rsidR="00FA232F" w:rsidRPr="009E48FD">
        <w:rPr>
          <w:rFonts w:ascii="Times New Roman" w:hAnsi="Times New Roman"/>
          <w:b/>
          <w:sz w:val="28"/>
          <w:szCs w:val="28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14:paraId="4F1119AA" w14:textId="3ECF8230" w:rsidR="00FA232F" w:rsidRPr="009E48FD" w:rsidRDefault="00411E78" w:rsidP="00411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232F" w:rsidRPr="009E48FD">
        <w:rPr>
          <w:rFonts w:ascii="Times New Roman" w:hAnsi="Times New Roman"/>
          <w:b/>
          <w:sz w:val="28"/>
          <w:szCs w:val="28"/>
        </w:rPr>
        <w:t>Р І Ш Е Н Н Я</w:t>
      </w:r>
    </w:p>
    <w:p w14:paraId="5E127722" w14:textId="77777777" w:rsidR="00FA232F" w:rsidRDefault="00FA232F" w:rsidP="00411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12E2B" w14:textId="77777777" w:rsidR="00FA232F" w:rsidRPr="005A436D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4E0CA" w14:textId="6282B417" w:rsidR="00FA232F" w:rsidRPr="00AB6CD3" w:rsidRDefault="00AB6CD3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23 лютого </w:t>
      </w:r>
      <w:r w:rsidR="007C52E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411E78">
        <w:rPr>
          <w:rFonts w:ascii="Times New Roman" w:hAnsi="Times New Roman"/>
          <w:b/>
          <w:sz w:val="28"/>
          <w:szCs w:val="28"/>
          <w:lang w:val="uk-UA"/>
        </w:rPr>
        <w:t>2</w:t>
      </w:r>
      <w:r w:rsidR="00FA2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232F" w:rsidRPr="005A436D">
        <w:rPr>
          <w:rFonts w:ascii="Times New Roman" w:hAnsi="Times New Roman"/>
          <w:b/>
          <w:sz w:val="28"/>
          <w:szCs w:val="28"/>
        </w:rPr>
        <w:t>року</w:t>
      </w:r>
      <w:r w:rsidR="00FA232F" w:rsidRPr="005A436D">
        <w:rPr>
          <w:rFonts w:ascii="Times New Roman" w:hAnsi="Times New Roman"/>
          <w:sz w:val="28"/>
          <w:szCs w:val="28"/>
        </w:rPr>
        <w:tab/>
        <w:t xml:space="preserve">          </w:t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FA232F" w:rsidRPr="005A436D">
        <w:rPr>
          <w:rFonts w:ascii="Times New Roman" w:hAnsi="Times New Roman"/>
          <w:sz w:val="28"/>
          <w:szCs w:val="28"/>
        </w:rPr>
        <w:tab/>
      </w:r>
      <w:r w:rsidR="005E2F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FA232F" w:rsidRPr="005A436D">
        <w:rPr>
          <w:rFonts w:ascii="Times New Roman" w:hAnsi="Times New Roman"/>
          <w:b/>
          <w:sz w:val="28"/>
          <w:szCs w:val="28"/>
        </w:rPr>
        <w:t>№</w:t>
      </w:r>
      <w:r w:rsidR="00FA2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1300-РР-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03095EC" w14:textId="1A0F891F" w:rsidR="00FA232F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0C2A40" w14:textId="77777777" w:rsidR="0094339E" w:rsidRPr="005A436D" w:rsidRDefault="0094339E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31"/>
      </w:tblGrid>
      <w:tr w:rsidR="00FA232F" w:rsidRPr="00DA36B7" w14:paraId="47B3DA93" w14:textId="77777777" w:rsidTr="00411E78">
        <w:trPr>
          <w:trHeight w:val="1077"/>
        </w:trPr>
        <w:tc>
          <w:tcPr>
            <w:tcW w:w="5831" w:type="dxa"/>
          </w:tcPr>
          <w:p w14:paraId="12F47832" w14:textId="1D7978E8" w:rsidR="00FA232F" w:rsidRPr="00DA36B7" w:rsidRDefault="00510833" w:rsidP="0094339E">
            <w:pPr>
              <w:spacing w:after="0" w:line="240" w:lineRule="auto"/>
              <w:ind w:right="90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r w:rsidR="00411E7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затвердження Положення про </w:t>
            </w:r>
            <w:r w:rsidR="00CC31B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FA232F" w:rsidRPr="00DA36B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ідділ архітектури та</w:t>
            </w:r>
            <w:r w:rsidR="0094339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232F" w:rsidRPr="00DA36B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містобудування виконавчого </w:t>
            </w:r>
            <w:r w:rsidR="0002318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комітету Вараської міської ради</w:t>
            </w:r>
            <w:r w:rsidR="0094339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 новій редакції</w:t>
            </w:r>
            <w:r w:rsidR="00FA232F" w:rsidRPr="00DA36B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59D50D05" w14:textId="77777777" w:rsidR="00FA232F" w:rsidRPr="0011637D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616DEE" w14:textId="77777777" w:rsidR="00FA232F" w:rsidRPr="00061A01" w:rsidRDefault="00FA232F" w:rsidP="00061A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2228">
        <w:rPr>
          <w:rFonts w:ascii="Times New Roman" w:hAnsi="Times New Roman"/>
          <w:sz w:val="28"/>
          <w:szCs w:val="28"/>
          <w:lang w:val="uk-UA"/>
        </w:rPr>
        <w:tab/>
      </w:r>
      <w:r w:rsidR="00411E78">
        <w:rPr>
          <w:rFonts w:ascii="Times New Roman" w:hAnsi="Times New Roman"/>
          <w:sz w:val="28"/>
          <w:szCs w:val="28"/>
          <w:lang w:val="uk-UA"/>
        </w:rPr>
        <w:t xml:space="preserve">З метою приведення установчих документів відділу архітектури та містобудування до вимог чинного законодавства України, враховуючи протокол апаратної наради №ПТ-1001-06-22 від </w:t>
      </w:r>
      <w:r w:rsidR="00515C73">
        <w:rPr>
          <w:rFonts w:ascii="Times New Roman" w:hAnsi="Times New Roman"/>
          <w:sz w:val="28"/>
          <w:szCs w:val="28"/>
          <w:lang w:val="uk-UA"/>
        </w:rPr>
        <w:t>18.01.2022,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 рішення Вараської міської ради від 24 лютого 2021 року</w:t>
      </w:r>
      <w:r w:rsidR="000A4A09">
        <w:rPr>
          <w:rFonts w:ascii="Times New Roman" w:hAnsi="Times New Roman"/>
          <w:sz w:val="28"/>
          <w:szCs w:val="28"/>
          <w:lang w:val="uk-UA"/>
        </w:rPr>
        <w:t xml:space="preserve"> №110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 «Про затвердження структури виконавчих органів Вараської міської ради, загальної чисельності працівників апарату</w:t>
      </w:r>
      <w:r w:rsidR="00E76430">
        <w:rPr>
          <w:rFonts w:ascii="Times New Roman" w:hAnsi="Times New Roman"/>
          <w:sz w:val="28"/>
          <w:szCs w:val="28"/>
          <w:lang w:val="uk-UA"/>
        </w:rPr>
        <w:t xml:space="preserve"> управління», відповідно до ста</w:t>
      </w:r>
      <w:r w:rsidR="000A4A09">
        <w:rPr>
          <w:rFonts w:ascii="Times New Roman" w:hAnsi="Times New Roman"/>
          <w:sz w:val="28"/>
          <w:szCs w:val="28"/>
          <w:lang w:val="uk-UA"/>
        </w:rPr>
        <w:t>т</w:t>
      </w:r>
      <w:r w:rsidRPr="00061A01">
        <w:rPr>
          <w:rFonts w:ascii="Times New Roman" w:hAnsi="Times New Roman"/>
          <w:sz w:val="28"/>
          <w:szCs w:val="28"/>
          <w:lang w:val="uk-UA"/>
        </w:rPr>
        <w:t>ей 104-108 Цивільного кодексу України, Закону України «Про державну реєстрацію юридичних осіб, фізичних осіб-підприємців та громадських формувань», керуючись Законом України «Про місцеве самоврядування в Україні», Вараська міська рада</w:t>
      </w:r>
    </w:p>
    <w:p w14:paraId="7DC319A0" w14:textId="77777777" w:rsidR="00FA232F" w:rsidRPr="00D3539E" w:rsidRDefault="00FA232F" w:rsidP="001163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BB0AFB" w14:textId="77777777" w:rsidR="00FA232F" w:rsidRPr="00D3539E" w:rsidRDefault="00FA232F" w:rsidP="0011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539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62A122C3" w14:textId="77777777" w:rsidR="00FA232F" w:rsidRPr="00D3539E" w:rsidRDefault="00FA232F" w:rsidP="0011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BF7C0A" w14:textId="64170D08" w:rsidR="00FA232F" w:rsidRDefault="00FA232F" w:rsidP="0011637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Затвердити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Положення про відділ архітектури та містобудування виконавчого комітету Вараської міської ради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№4200-П-0</w:t>
      </w:r>
      <w:r w:rsidR="009433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 в новій редакції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(додається)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F06665E" w14:textId="77777777" w:rsidR="00FA232F" w:rsidRDefault="00FA232F" w:rsidP="005F747A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3922314" w14:textId="533DB84B" w:rsidR="00FA232F" w:rsidRPr="00B664A3" w:rsidRDefault="00FA232F" w:rsidP="005F747A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Pr="00D353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Уповноважити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начальника</w:t>
      </w:r>
      <w:r w:rsidRPr="00D310E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архітектури та містобудування виконавчого комітету Вараської міської ради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 Ільницького </w:t>
      </w:r>
      <w:r w:rsidRPr="00D310E5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подати 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 xml:space="preserve">всі необхідні </w:t>
      </w:r>
      <w:r w:rsidRPr="00D310E5">
        <w:rPr>
          <w:rFonts w:ascii="Times New Roman" w:hAnsi="Times New Roman"/>
          <w:color w:val="000000"/>
          <w:sz w:val="28"/>
          <w:szCs w:val="28"/>
          <w:lang w:val="uk-UA"/>
        </w:rPr>
        <w:t>документи для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</w:t>
      </w:r>
      <w:r w:rsidRPr="00D310E5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державної реєстрації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 xml:space="preserve">  змін </w:t>
      </w:r>
      <w:r w:rsidR="0094339E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515C73">
        <w:rPr>
          <w:rFonts w:ascii="Times New Roman" w:hAnsi="Times New Roman"/>
          <w:color w:val="000000"/>
          <w:sz w:val="28"/>
          <w:szCs w:val="28"/>
          <w:lang w:val="uk-UA"/>
        </w:rPr>
        <w:t>установчих документів</w:t>
      </w:r>
      <w:r w:rsidRPr="00B664A3">
        <w:rPr>
          <w:rFonts w:ascii="Times New Roman" w:hAnsi="Times New Roman"/>
          <w:sz w:val="28"/>
          <w:szCs w:val="28"/>
          <w:lang w:val="uk-UA"/>
        </w:rPr>
        <w:t>.</w:t>
      </w:r>
    </w:p>
    <w:p w14:paraId="085884B8" w14:textId="77777777" w:rsidR="00FA232F" w:rsidRPr="00B664A3" w:rsidRDefault="00FA232F" w:rsidP="005F747A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6E84123" w14:textId="3C4F3A09" w:rsidR="00FA232F" w:rsidRDefault="00FA232F" w:rsidP="0011637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664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B664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Визнати таким, що втратив чинність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пункт 2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Вараської міської ради від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14.04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.2021 №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«Про </w:t>
      </w:r>
      <w:r w:rsidR="00515C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створення юридичної особи</w:t>
      </w:r>
      <w:r w:rsidR="002318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-Відділ архітектури та містобудування виконавчого комітету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Вараської міської ради»</w:t>
      </w:r>
      <w:r w:rsidR="00DC56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717C1B1" w14:textId="77777777" w:rsidR="0084720C" w:rsidRDefault="0084720C" w:rsidP="0011637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56E854F" w14:textId="77777777" w:rsidR="00FA232F" w:rsidRPr="008D4681" w:rsidRDefault="00FA232F" w:rsidP="005A436D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ab/>
      </w:r>
      <w:r w:rsidR="002318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B63C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8D468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постійну депутатську к</w:t>
      </w:r>
      <w:r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омісі</w:t>
      </w:r>
      <w:r>
        <w:rPr>
          <w:rStyle w:val="a6"/>
          <w:rFonts w:ascii="Times New Roman" w:hAnsi="Times New Roman"/>
          <w:b w:val="0"/>
          <w:sz w:val="28"/>
          <w:szCs w:val="28"/>
          <w:lang w:val="uk-UA"/>
        </w:rPr>
        <w:t>ю</w:t>
      </w:r>
      <w:r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з питань депутатської діяльності, законності та правопорядку</w:t>
      </w:r>
      <w:r w:rsidRPr="008D4681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BFCF1A7" w14:textId="77777777" w:rsidR="00FA232F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CF7838" w14:textId="77777777" w:rsidR="00031BE8" w:rsidRDefault="00031BE8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4D0B5F" w14:textId="77777777" w:rsidR="009D1265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D1265" w:rsidSect="00BB3F83">
          <w:headerReference w:type="default" r:id="rId9"/>
          <w:pgSz w:w="11906" w:h="16838"/>
          <w:pgMar w:top="567" w:right="850" w:bottom="184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4BECA832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0FD5A75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284219B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ЗАТВЕРДЖЕНО:</w:t>
      </w:r>
    </w:p>
    <w:p w14:paraId="420A0EC0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6E4B49E" w14:textId="77777777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рішенням Вараської міської ради</w:t>
      </w:r>
    </w:p>
    <w:p w14:paraId="0A78494E" w14:textId="053C1B46" w:rsidR="00AB6CD3" w:rsidRPr="00AB6CD3" w:rsidRDefault="00AB6CD3" w:rsidP="00AB6CD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>23 лютого 2022 року №</w:t>
      </w:r>
      <w:r w:rsidRPr="00AB6CD3">
        <w:rPr>
          <w:rFonts w:ascii="Times New Roman" w:hAnsi="Times New Roman"/>
          <w:sz w:val="28"/>
          <w:szCs w:val="28"/>
          <w:lang w:val="uk-UA"/>
        </w:rPr>
        <w:t>1300-РР-</w:t>
      </w:r>
      <w:r w:rsidRPr="00AB6CD3">
        <w:rPr>
          <w:rFonts w:ascii="Times New Roman" w:hAnsi="Times New Roman"/>
          <w:sz w:val="28"/>
          <w:szCs w:val="28"/>
          <w:lang w:val="en-US"/>
        </w:rPr>
        <w:t>VIII</w:t>
      </w:r>
    </w:p>
    <w:p w14:paraId="5EF1D535" w14:textId="42BC479B" w:rsidR="009D1265" w:rsidRPr="009D1265" w:rsidRDefault="009D1265" w:rsidP="009D1265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E8D3ADA" w14:textId="77777777" w:rsidR="009D1265" w:rsidRPr="009D1265" w:rsidRDefault="009D1265" w:rsidP="009D126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B17ACEB" w14:textId="77777777" w:rsidR="009D1265" w:rsidRPr="009D1265" w:rsidRDefault="009D1265" w:rsidP="009D12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14:paraId="26516041" w14:textId="77777777" w:rsidR="009D1265" w:rsidRPr="009D1265" w:rsidRDefault="009D1265" w:rsidP="009D1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b/>
          <w:bCs/>
          <w:sz w:val="28"/>
          <w:szCs w:val="28"/>
          <w:lang w:val="uk-UA"/>
        </w:rPr>
        <w:t>про відділ архітектури та містобудування</w:t>
      </w:r>
    </w:p>
    <w:p w14:paraId="1AE66FE3" w14:textId="77777777" w:rsidR="009D1265" w:rsidRPr="009D1265" w:rsidRDefault="009D1265" w:rsidP="009D12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>виконавчого комітету Вараської міської ради</w:t>
      </w:r>
    </w:p>
    <w:p w14:paraId="155F1BE1" w14:textId="77777777" w:rsidR="009D1265" w:rsidRPr="009D1265" w:rsidRDefault="009D1265" w:rsidP="009D126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BD33FE" w14:textId="6A564414" w:rsidR="009D1265" w:rsidRPr="009D1265" w:rsidRDefault="009D1265" w:rsidP="009D1265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gjdgxs" w:colFirst="0" w:colLast="0"/>
      <w:bookmarkEnd w:id="1"/>
      <w:r w:rsidRPr="009D1265">
        <w:rPr>
          <w:rFonts w:ascii="Times New Roman" w:hAnsi="Times New Roman"/>
          <w:b/>
          <w:bCs/>
          <w:sz w:val="28"/>
          <w:szCs w:val="28"/>
          <w:lang w:val="uk-UA"/>
        </w:rPr>
        <w:t>4200-П-0</w:t>
      </w:r>
      <w:r w:rsidR="00536BC7">
        <w:rPr>
          <w:rFonts w:ascii="Times New Roman" w:hAnsi="Times New Roman"/>
          <w:b/>
          <w:bCs/>
          <w:sz w:val="28"/>
          <w:szCs w:val="28"/>
          <w:lang w:val="uk-UA"/>
        </w:rPr>
        <w:t>1</w:t>
      </w:r>
    </w:p>
    <w:p w14:paraId="01808C64" w14:textId="77777777" w:rsidR="009D1265" w:rsidRPr="009D1265" w:rsidRDefault="009D1265" w:rsidP="009D1265">
      <w:pPr>
        <w:suppressAutoHyphens/>
        <w:spacing w:after="0" w:line="100" w:lineRule="atLeast"/>
        <w:rPr>
          <w:rFonts w:ascii="Times New Roman" w:hAnsi="Times New Roman"/>
          <w:kern w:val="1"/>
          <w:sz w:val="28"/>
          <w:szCs w:val="28"/>
          <w:lang w:val="uk-UA" w:eastAsia="hi-IN" w:bidi="hi-IN"/>
        </w:rPr>
      </w:pPr>
    </w:p>
    <w:p w14:paraId="3B968835" w14:textId="77777777" w:rsidR="009D1265" w:rsidRPr="008645D8" w:rsidRDefault="009D1265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r w:rsidRPr="009D1265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hi-IN" w:bidi="hi-IN"/>
        </w:rPr>
        <w:fldChar w:fldCharType="begin"/>
      </w:r>
      <w:r w:rsidRPr="009D1265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hi-IN" w:bidi="hi-IN"/>
        </w:rPr>
        <w:instrText xml:space="preserve"> TOC \o "1-1" \h \z \u </w:instrText>
      </w:r>
      <w:r w:rsidRPr="009D1265">
        <w:rPr>
          <w:rFonts w:ascii="Times New Roman" w:hAnsi="Times New Roman"/>
          <w:b/>
          <w:bCs/>
          <w:caps/>
          <w:kern w:val="1"/>
          <w:sz w:val="28"/>
          <w:szCs w:val="28"/>
          <w:lang w:val="uk-UA" w:eastAsia="hi-IN" w:bidi="hi-IN"/>
        </w:rPr>
        <w:fldChar w:fldCharType="separate"/>
      </w:r>
      <w:hyperlink w:anchor="_Toc65586138" w:history="1">
        <w:r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1</w:t>
        </w:r>
        <w:r w:rsidRPr="008645D8">
          <w:rPr>
            <w:noProof/>
            <w:lang w:val="uk-UA" w:eastAsia="uk-UA"/>
          </w:rPr>
          <w:tab/>
        </w:r>
        <w:r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Загальні положення</w:t>
        </w:r>
        <w:r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2</w:t>
        </w:r>
      </w:hyperlink>
    </w:p>
    <w:p w14:paraId="18F435B8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39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2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Завдання ВІДДІЛУ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3</w:t>
        </w:r>
      </w:hyperlink>
    </w:p>
    <w:p w14:paraId="6BBD9853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0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3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Структура та організація роботи ВІДДІЛУ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4</w:t>
        </w:r>
      </w:hyperlink>
    </w:p>
    <w:p w14:paraId="6389A91A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1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4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Компетенція (функції) відділу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6</w:t>
        </w:r>
      </w:hyperlink>
    </w:p>
    <w:p w14:paraId="33293B83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2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5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Права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8</w:t>
        </w:r>
      </w:hyperlink>
    </w:p>
    <w:p w14:paraId="4FDCEE1A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3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6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Відповідальність посадових осіб Відділу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8</w:t>
        </w:r>
      </w:hyperlink>
    </w:p>
    <w:p w14:paraId="69A7294B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4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7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Взаємовідносини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9</w:t>
        </w:r>
      </w:hyperlink>
    </w:p>
    <w:p w14:paraId="4CE817E2" w14:textId="77777777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5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8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Заключні положення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  <w:t>10</w:t>
        </w:r>
      </w:hyperlink>
    </w:p>
    <w:p w14:paraId="7EE919AE" w14:textId="6DBD2911" w:rsidR="009D1265" w:rsidRPr="008645D8" w:rsidRDefault="00AB6CD3" w:rsidP="009D1265">
      <w:pPr>
        <w:tabs>
          <w:tab w:val="left" w:pos="440"/>
          <w:tab w:val="right" w:leader="dot" w:pos="9911"/>
        </w:tabs>
        <w:spacing w:before="120" w:after="120" w:line="240" w:lineRule="auto"/>
        <w:rPr>
          <w:noProof/>
          <w:lang w:val="uk-UA" w:eastAsia="uk-UA"/>
        </w:rPr>
      </w:pPr>
      <w:hyperlink w:anchor="_Toc65586146" w:history="1"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9</w:t>
        </w:r>
        <w:r w:rsidR="009D1265" w:rsidRPr="008645D8">
          <w:rPr>
            <w:noProof/>
            <w:lang w:val="uk-UA" w:eastAsia="uk-UA"/>
          </w:rPr>
          <w:tab/>
        </w:r>
        <w:r w:rsidR="009D1265" w:rsidRPr="008645D8">
          <w:rPr>
            <w:b/>
            <w:bCs/>
            <w:caps/>
            <w:noProof/>
            <w:sz w:val="20"/>
            <w:szCs w:val="20"/>
            <w:u w:val="single"/>
            <w:lang w:val="uk-UA" w:eastAsia="uk-UA"/>
          </w:rPr>
          <w:t>Додаток. Схема організаційної структури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ab/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fldChar w:fldCharType="begin"/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instrText xml:space="preserve"> PAGEREF _Toc65586146 \h </w:instrTex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fldChar w:fldCharType="separate"/>
        </w:r>
        <w:r w:rsidR="00CC31B5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t>11</w:t>
        </w:r>
        <w:r w:rsidR="009D1265" w:rsidRPr="008645D8">
          <w:rPr>
            <w:rFonts w:cs="Calibri"/>
            <w:b/>
            <w:bCs/>
            <w:caps/>
            <w:noProof/>
            <w:webHidden/>
            <w:sz w:val="20"/>
            <w:szCs w:val="20"/>
            <w:lang w:val="uk-UA" w:eastAsia="uk-UA"/>
          </w:rPr>
          <w:fldChar w:fldCharType="end"/>
        </w:r>
      </w:hyperlink>
    </w:p>
    <w:p w14:paraId="4F8B2D95" w14:textId="77777777" w:rsidR="009D1265" w:rsidRPr="009D1265" w:rsidRDefault="009D1265" w:rsidP="009D1265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8"/>
          <w:szCs w:val="28"/>
          <w:lang w:val="uk-UA" w:eastAsia="hi-IN" w:bidi="hi-IN"/>
        </w:rPr>
      </w:pPr>
      <w:r w:rsidRPr="009D1265">
        <w:rPr>
          <w:rFonts w:ascii="Times New Roman" w:hAnsi="Times New Roman"/>
          <w:kern w:val="1"/>
          <w:sz w:val="28"/>
          <w:szCs w:val="28"/>
          <w:lang w:eastAsia="hi-IN" w:bidi="hi-IN"/>
        </w:rPr>
        <w:fldChar w:fldCharType="end"/>
      </w:r>
    </w:p>
    <w:p w14:paraId="29609342" w14:textId="786FF1CE" w:rsidR="009D1265" w:rsidRPr="009D1265" w:rsidRDefault="009D1265" w:rsidP="009D1265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8"/>
          <w:szCs w:val="28"/>
          <w:lang w:val="uk-UA" w:eastAsia="hi-IN" w:bidi="hi-IN"/>
        </w:rPr>
      </w:pPr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 xml:space="preserve">В документі </w:t>
      </w:r>
      <w:fldSimple w:instr=" NUMPAGES   \* MERGEFORMAT ">
        <w:r w:rsidR="00CC31B5" w:rsidRPr="00CC31B5">
          <w:rPr>
            <w:rFonts w:ascii="Times New Roman" w:hAnsi="Times New Roman"/>
            <w:noProof/>
            <w:kern w:val="1"/>
            <w:sz w:val="28"/>
            <w:szCs w:val="28"/>
            <w:lang w:val="uk-UA" w:eastAsia="hi-IN"/>
          </w:rPr>
          <w:t>13</w:t>
        </w:r>
      </w:fldSimple>
      <w:r w:rsidRPr="009D1265">
        <w:rPr>
          <w:rFonts w:ascii="Times New Roman" w:hAnsi="Times New Roman"/>
          <w:kern w:val="1"/>
          <w:sz w:val="28"/>
          <w:szCs w:val="28"/>
          <w:lang w:val="uk-UA" w:eastAsia="hi-IN" w:bidi="hi-IN"/>
        </w:rPr>
        <w:t xml:space="preserve"> сторінок.</w:t>
      </w:r>
    </w:p>
    <w:p w14:paraId="78FE148E" w14:textId="77777777" w:rsidR="009D1265" w:rsidRPr="009D1265" w:rsidRDefault="009D1265" w:rsidP="009D12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66773A9" w14:textId="77777777" w:rsidR="009D1265" w:rsidRPr="009D1265" w:rsidRDefault="009D1265" w:rsidP="0035718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2" w:name="_Toc65586138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lastRenderedPageBreak/>
        <w:t>Загальні положення</w:t>
      </w:r>
      <w:bookmarkEnd w:id="2"/>
    </w:p>
    <w:p w14:paraId="09CCFFC7" w14:textId="77777777" w:rsidR="009D1265" w:rsidRPr="009D1265" w:rsidRDefault="009D1265" w:rsidP="00DC56CF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Відділ архітектури та містобудування виконавчого комітету Вараської міської ради (далі – Відділ) є структурним підрозділом виконавчого комітету Вараської міської ради, зі статусом юридичної особи, який утворений відповідно до рішення Вараської міської ради від 24.02.2021 №110 та спеціально уповноваженим органом містобудування та архітектури.</w:t>
      </w:r>
    </w:p>
    <w:p w14:paraId="187D1F8E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 w:cs="Calibri"/>
          <w:sz w:val="28"/>
          <w:szCs w:val="28"/>
          <w:shd w:val="clear" w:color="auto" w:fill="FFFFFF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Відділ підзвітний і підконтрольний Вараській міській раді, виконавчому комітету Вараської міської ради, підпорядковується міському голові, </w:t>
      </w:r>
      <w:r w:rsidRPr="009D1265">
        <w:rPr>
          <w:rFonts w:ascii="Times New Roman" w:hAnsi="Times New Roman" w:cs="Calibri"/>
          <w:sz w:val="28"/>
          <w:szCs w:val="28"/>
          <w:shd w:val="clear" w:color="auto" w:fill="FFFFFF"/>
          <w:lang w:val="uk-UA" w:eastAsia="uk-UA"/>
        </w:rPr>
        <w:t>а з питань здійснення делегованих повноважень підконтрольний відповідним органам виконавчої влади.</w:t>
      </w:r>
    </w:p>
    <w:p w14:paraId="13304F26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Структура, чисельність та витрати на утримання Відділу затверджується рішенням Вараської міської ради.</w:t>
      </w:r>
    </w:p>
    <w:p w14:paraId="3F592000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є посадовими особами місцевого самоврядування, їх основні права, обов'язки, відповідальність, умови оплати праці і соціально-побутового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 w14:paraId="592D6682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Відділ очолює начальник Відділу, який призначається на посаду та звільняється з посади міським головою </w:t>
      </w:r>
      <w:bookmarkStart w:id="3" w:name="_Hlk94086440"/>
      <w:r w:rsidRPr="009D1265">
        <w:rPr>
          <w:rFonts w:ascii="Times New Roman" w:hAnsi="Times New Roman"/>
          <w:sz w:val="28"/>
          <w:szCs w:val="28"/>
          <w:lang w:val="uk-UA" w:eastAsia="uk-UA"/>
        </w:rPr>
        <w:t>в порядку передбаченому чинним законодавством України</w:t>
      </w:r>
      <w:bookmarkEnd w:id="3"/>
      <w:r w:rsidRPr="009D1265">
        <w:rPr>
          <w:rFonts w:ascii="Times New Roman" w:hAnsi="Times New Roman"/>
          <w:sz w:val="28"/>
          <w:szCs w:val="28"/>
          <w:lang w:val="uk-UA" w:eastAsia="uk-UA"/>
        </w:rPr>
        <w:t>, начальник Відділу за посадою є головним архітектором.</w:t>
      </w:r>
    </w:p>
    <w:p w14:paraId="3DC26025" w14:textId="020BEBF8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Начальник відділу має заступника, який призначається на посаду і звільняється з посади міським головою в порядку передбаченому чинним законодавством України за поданням начальника Відділу. Інших працівників відділу призначає на посади та звільняє з посад начальник Відділу у порядку передбаченому чинним законодавства України.</w:t>
      </w:r>
    </w:p>
    <w:p w14:paraId="64EF39E4" w14:textId="40F8A766" w:rsidR="009D1265" w:rsidRPr="009D1265" w:rsidRDefault="001124E3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D1265" w:rsidRPr="009D1265">
        <w:rPr>
          <w:rFonts w:ascii="Times New Roman" w:hAnsi="Times New Roman"/>
          <w:sz w:val="28"/>
          <w:szCs w:val="28"/>
          <w:lang w:val="uk-UA" w:eastAsia="uk-UA"/>
        </w:rPr>
        <w:t>У своїй діяльності Відділ керується:</w:t>
      </w:r>
    </w:p>
    <w:p w14:paraId="488CC07C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Конституцією України;</w:t>
      </w:r>
    </w:p>
    <w:p w14:paraId="5AC13B06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Конвенцією про захист прав людини і основоположних свобод;</w:t>
      </w:r>
    </w:p>
    <w:p w14:paraId="42023730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Європейською хартією місцевого самоврядування;</w:t>
      </w:r>
    </w:p>
    <w:p w14:paraId="6A0BF664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709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іншими міжнародними договорами та правовими актами, ратифікованими Верховною Радою України;</w:t>
      </w:r>
    </w:p>
    <w:p w14:paraId="67F83EE1" w14:textId="77777777" w:rsidR="009D1265" w:rsidRPr="009D1265" w:rsidRDefault="009D1265" w:rsidP="001124E3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Законами України: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регулювання містобудівної діяльності», «Про благоустрій населених пунктів», наказами Державної служби України з питань геодезії, картографії та кадастру;</w:t>
      </w:r>
    </w:p>
    <w:p w14:paraId="399134CD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>іншими Законами України, постановами Верховної Ради України, актами Президента України, постановами і розпорядженнями Кабінету Міністрів України;</w:t>
      </w:r>
    </w:p>
    <w:p w14:paraId="12A36801" w14:textId="77777777" w:rsidR="009D1265" w:rsidRPr="009D1265" w:rsidRDefault="009D1265" w:rsidP="001124E3">
      <w:pPr>
        <w:numPr>
          <w:ilvl w:val="0"/>
          <w:numId w:val="7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рішеннями міської ради і виконавчого комітету, розпорядженнями міського голови;</w:t>
      </w:r>
    </w:p>
    <w:p w14:paraId="21D9A570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стандартом ISO 9001:2015;</w:t>
      </w:r>
    </w:p>
    <w:p w14:paraId="35AC8092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цим Положенням, посадовими інструкціями працівників Відділу;</w:t>
      </w:r>
    </w:p>
    <w:p w14:paraId="35CD346F" w14:textId="77777777" w:rsidR="009D1265" w:rsidRPr="009D1265" w:rsidRDefault="009D1265" w:rsidP="001124E3">
      <w:pPr>
        <w:numPr>
          <w:ilvl w:val="0"/>
          <w:numId w:val="6"/>
        </w:numPr>
        <w:spacing w:after="0" w:line="240" w:lineRule="auto"/>
        <w:ind w:left="567" w:hanging="567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іншими нормативно-правовими актами.</w:t>
      </w:r>
    </w:p>
    <w:p w14:paraId="1C61668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Вараська міська рада та її виконавчий комітет відповідно до чинного законодавства України забезпечує умови для роботи та підвищення кваліфікації працівників Відділу.</w:t>
      </w:r>
    </w:p>
    <w:p w14:paraId="5FA751EF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Дане Положення повинні знати та виконувати в повному обсязі всі працівники Відділу архітектури та містобудування. </w:t>
      </w:r>
    </w:p>
    <w:p w14:paraId="30FF388F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Повне найменування Відділу: Відділ архітектури та містобудування виконавчого комітету Вараської міської ради. Скорочене найменування Відділу- Відділ АМБ ВК ВМР.</w:t>
      </w:r>
    </w:p>
    <w:p w14:paraId="4A298DA8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Код підрозділу – 4200.</w:t>
      </w:r>
    </w:p>
    <w:p w14:paraId="372C395A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Відділ є юридичною особою публічного права, має власні бланки,</w:t>
      </w:r>
      <w:r w:rsidRPr="009D12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самостійний баланс, рахунки в органах Державної казначейської служби України та установах банків державного сектору, штампи і бланки, право набувати майнових і немайнових прав та обов’язків, право виступати позивачем і відповідачем, третьою особою, яка заявляє / не заявляє самостійні вимоги на предмет спору на стороні позивача / відповідача у судах від свого імені, печатку з зображенням Державного Герба України та своїм найменуванням.</w:t>
      </w:r>
    </w:p>
    <w:p w14:paraId="36A10AF0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Відділ є неприбутковою організацією, утримується за рахунок коштів  бюджету  Вараської міської територіальної громади та не має на меті одержання прибутків.</w:t>
      </w:r>
    </w:p>
    <w:p w14:paraId="5B2D597A" w14:textId="66B585A5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Місцезнаходження Відділу: 34400, Рівненська область, </w:t>
      </w:r>
      <w:r w:rsidR="0094339E">
        <w:rPr>
          <w:rFonts w:ascii="Times New Roman" w:hAnsi="Times New Roman"/>
          <w:sz w:val="28"/>
          <w:szCs w:val="28"/>
          <w:lang w:val="uk-UA" w:eastAsia="uk-UA"/>
        </w:rPr>
        <w:t xml:space="preserve">Вараський район,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t>м.</w:t>
      </w:r>
      <w:r w:rsidRPr="009D1265">
        <w:rPr>
          <w:rFonts w:ascii="Times New Roman" w:hAnsi="Times New Roman" w:cs="Calibri"/>
          <w:sz w:val="28"/>
          <w:szCs w:val="28"/>
          <w:lang w:val="uk-UA" w:eastAsia="uk-UA"/>
        </w:rPr>
        <w:t> 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t>Вараш, майдан Незалежності, будинок 2.</w:t>
      </w:r>
    </w:p>
    <w:p w14:paraId="75CE7150" w14:textId="77777777" w:rsidR="009D1265" w:rsidRPr="009D1265" w:rsidRDefault="009D1265" w:rsidP="00357185">
      <w:pPr>
        <w:keepNext/>
        <w:keepLines/>
        <w:numPr>
          <w:ilvl w:val="0"/>
          <w:numId w:val="5"/>
        </w:numPr>
        <w:tabs>
          <w:tab w:val="num" w:pos="567"/>
        </w:tabs>
        <w:spacing w:before="360" w:after="240" w:line="240" w:lineRule="auto"/>
        <w:ind w:left="567" w:hanging="567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4" w:name="_Toc65586139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Завдання ВІДДІЛУ</w:t>
      </w:r>
      <w:bookmarkEnd w:id="4"/>
    </w:p>
    <w:p w14:paraId="0BDDFBA8" w14:textId="42C6831B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Метою діяльності Відділу є здійснення повноважень щодо реалізації державної містобудівної політики, спрямованої на комплексний розвиток, поліпшення планування і забудови міста та сіл Вараської міської територіальної громади (далі – Громади), їх архітектурного та художньо-естетичного вигляду.</w:t>
      </w:r>
    </w:p>
    <w:p w14:paraId="11D82797" w14:textId="24EBEB37" w:rsidR="009D1265" w:rsidRPr="00DC56CF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Основними завданнями Відділу є:</w:t>
      </w:r>
    </w:p>
    <w:p w14:paraId="2C737764" w14:textId="77777777" w:rsidR="009D1265" w:rsidRPr="009D1265" w:rsidRDefault="009D1265" w:rsidP="004305C1">
      <w:pPr>
        <w:numPr>
          <w:ilvl w:val="2"/>
          <w:numId w:val="5"/>
        </w:numPr>
        <w:tabs>
          <w:tab w:val="left" w:pos="851"/>
        </w:tabs>
        <w:spacing w:after="120" w:line="240" w:lineRule="auto"/>
        <w:ind w:left="567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аналіз стану містобудування на території Громади, організація розроблення та затвердження в установленому порядку містобудівної документації для території Громади;</w:t>
      </w:r>
    </w:p>
    <w:p w14:paraId="64B7FF42" w14:textId="77777777" w:rsidR="009D1265" w:rsidRPr="009D1265" w:rsidRDefault="009D1265" w:rsidP="004305C1">
      <w:pPr>
        <w:numPr>
          <w:ilvl w:val="2"/>
          <w:numId w:val="5"/>
        </w:numPr>
        <w:tabs>
          <w:tab w:val="left" w:pos="851"/>
        </w:tabs>
        <w:spacing w:after="120" w:line="240" w:lineRule="auto"/>
        <w:ind w:left="567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координація діяльності суб’єктів містобудування щодо комплексного розвитку території Громади, поліпшення його архітектурного вигляду;</w:t>
      </w:r>
    </w:p>
    <w:p w14:paraId="01C86F35" w14:textId="77777777" w:rsidR="009D1265" w:rsidRPr="009D1265" w:rsidRDefault="009D1265" w:rsidP="004305C1">
      <w:pPr>
        <w:numPr>
          <w:ilvl w:val="2"/>
          <w:numId w:val="5"/>
        </w:numPr>
        <w:tabs>
          <w:tab w:val="left" w:pos="851"/>
        </w:tabs>
        <w:spacing w:after="120" w:line="240" w:lineRule="auto"/>
        <w:ind w:left="567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забезпечення дотримання законодавства у сфері містобудування та архітектури, державних стандартів, норм і правил, генеральних планів забудови населених пунктів Громади, іншої затвердженої містобудівної документації.</w:t>
      </w:r>
    </w:p>
    <w:p w14:paraId="015EEAC5" w14:textId="2A558941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При виконанні покладених на Відділ функцій, взаємодіє з органами виконавчої влади, депутатами, постійними комісіями, виконавчими органами Вараської міської ради, підприємствами, установами, організаціями.</w:t>
      </w:r>
    </w:p>
    <w:p w14:paraId="316148FB" w14:textId="393B29B4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Надання методологічної допомоги відділам міської ради та іншим структурним підрозділам при розгляді питань щодо планування і забудови населених пунктів Громади.</w:t>
      </w:r>
    </w:p>
    <w:p w14:paraId="7C39A59B" w14:textId="77777777" w:rsidR="009D1265" w:rsidRPr="009D1265" w:rsidRDefault="009D1265" w:rsidP="0035718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5" w:name="_Toc65586140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Структура та організація роботи ВІДДІЛУ</w:t>
      </w:r>
      <w:bookmarkEnd w:id="5"/>
    </w:p>
    <w:p w14:paraId="4A9335F7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Схема організаційної структури Відділу приведена в Додатку.</w:t>
      </w:r>
    </w:p>
    <w:p w14:paraId="0C8A1056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Відділ працює у відповідності з чинним законодавством, регламентами Вараської міської ради та її виконавчого комітету, правилами внутрішнього трудового розпорядку виконавчого комітету Вараської міської ради та відповідною документацією системи управління якості.</w:t>
      </w:r>
    </w:p>
    <w:p w14:paraId="27A1714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Керівництво Відділом здійснює начальник Відділу. Начальник Відділу знаходиться в безпосередньому підпорядкуванні міського голови.</w:t>
      </w:r>
    </w:p>
    <w:p w14:paraId="7783C047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bookmarkStart w:id="6" w:name="_Toc61255090"/>
      <w:r w:rsidRPr="009D1265">
        <w:rPr>
          <w:rFonts w:ascii="Times New Roman" w:hAnsi="Times New Roman"/>
          <w:sz w:val="28"/>
          <w:szCs w:val="28"/>
          <w:lang w:val="uk-UA" w:eastAsia="uk-UA"/>
        </w:rPr>
        <w:t>У разі тимчасової відсутності начальника відділу його обов’язки виконує заступник начальника Відділу або посадова особа,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обов'язків.</w:t>
      </w:r>
    </w:p>
    <w:bookmarkEnd w:id="6"/>
    <w:p w14:paraId="14745DEE" w14:textId="762726EA" w:rsidR="009D1265" w:rsidRPr="009D1265" w:rsidRDefault="001124E3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D1265" w:rsidRPr="009D1265">
        <w:rPr>
          <w:rFonts w:ascii="Times New Roman" w:hAnsi="Times New Roman"/>
          <w:sz w:val="28"/>
          <w:szCs w:val="28"/>
          <w:lang w:val="uk-UA" w:eastAsia="uk-UA"/>
        </w:rPr>
        <w:t>Начальник Відділу:</w:t>
      </w:r>
    </w:p>
    <w:p w14:paraId="4F4429EF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здійснює керівництво діяльністю Відділу, несе персональну відповідальність перед міською радою, міським головою, виконавчим комітетом, за виконання покладених на Відділ завдань;</w:t>
      </w:r>
    </w:p>
    <w:p w14:paraId="050991B1" w14:textId="5FDC881C" w:rsidR="009D1265" w:rsidRPr="009D1265" w:rsidRDefault="009D1265" w:rsidP="00357185">
      <w:pPr>
        <w:numPr>
          <w:ilvl w:val="2"/>
          <w:numId w:val="5"/>
        </w:numPr>
        <w:tabs>
          <w:tab w:val="num" w:pos="567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роботу та визначає міру відповідальності всіх працівників </w:t>
      </w:r>
      <w:r w:rsidR="004305C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t>відділу;</w:t>
      </w:r>
    </w:p>
    <w:p w14:paraId="5B26DAF0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у процесі реалізації завдань та функцій Відділу забезпечує взаємодію відділу з іншими підрозділами та виконавчими органами Вараської міської ради;</w:t>
      </w:r>
    </w:p>
    <w:p w14:paraId="7CAA0665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виконання рішень Вараської міської ради та її виконавчого комітету, розпоряджень міського голови в межах наданих повноважень;</w:t>
      </w:r>
    </w:p>
    <w:p w14:paraId="21C44F66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здійснює інші повноваження, передбачені законодавством України, рішеннями міської ради, рішеннями виконавчого комітету, розпорядженнями міського голови, цим Положенням;</w:t>
      </w:r>
    </w:p>
    <w:p w14:paraId="0326B587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роботу Відділу та несе персональну відповідальність за виконання покладених на Відділ завдань, забезпечує виконання плану роботи міської ради з питань, що стосуються Відділу;</w:t>
      </w:r>
    </w:p>
    <w:p w14:paraId="7F0EBBBA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систематично проводить планові наради, про результати роботи за відповідними показниками;</w:t>
      </w:r>
    </w:p>
    <w:p w14:paraId="7344DDE8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визначає посадові обов’язки працівників Відділу в межах Положення;</w:t>
      </w:r>
    </w:p>
    <w:p w14:paraId="3402107B" w14:textId="773A3E33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розподіляє службові обов’язки між працівниками Відділу, очолює і контролює їх роботу;</w:t>
      </w:r>
    </w:p>
    <w:p w14:paraId="4E3F1A9F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координує роботу Відділу з іншими виконавчими органами міської ради;</w:t>
      </w:r>
    </w:p>
    <w:p w14:paraId="65ED1ABA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709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забезпечує у межах своєї компетенції контроль за станом справ у сфері діяльності Відділу, вживає необхідних заходів до їх поліпшення;</w:t>
      </w:r>
    </w:p>
    <w:p w14:paraId="54275106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підтримує зв’язки з відповідними відділами та управліннями виконавчих комітетів інших міських рад з питань обміну досвідом;</w:t>
      </w:r>
    </w:p>
    <w:p w14:paraId="035C2BE6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бере участь у засіданнях Вараської міської ради та її виконавчого комітету, нарадах, семінарах, комісіях у разі розгляду питань, що стосуються компетенції Відділу;</w:t>
      </w:r>
    </w:p>
    <w:p w14:paraId="020CCC6F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підписує документи від імені Відділу та візує документи в межах повноважень, передбачених цим Положенням;</w:t>
      </w:r>
    </w:p>
    <w:p w14:paraId="400B6271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представляє Відділ у державних та громадських організаціях з питань, віднесених до компетенції Відділу;</w:t>
      </w:r>
    </w:p>
    <w:p w14:paraId="0FCC51A9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здійснює контроль за веденням діловодства, збереженням документів у відділі відповідно до чинного законодавства;</w:t>
      </w:r>
    </w:p>
    <w:p w14:paraId="2C658B40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організовує роботу з документами у відповідності з чинним законодавством;</w:t>
      </w:r>
    </w:p>
    <w:p w14:paraId="4E9BDB55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контролює стан трудової та виконавчої дисципліни у Відділі;</w:t>
      </w:r>
    </w:p>
    <w:p w14:paraId="4C3A37DA" w14:textId="77777777" w:rsidR="009D1265" w:rsidRPr="009D1265" w:rsidRDefault="009D1265" w:rsidP="00357185">
      <w:pPr>
        <w:numPr>
          <w:ilvl w:val="2"/>
          <w:numId w:val="5"/>
        </w:numPr>
        <w:tabs>
          <w:tab w:val="num" w:pos="851"/>
        </w:tabs>
        <w:spacing w:after="120" w:line="240" w:lineRule="auto"/>
        <w:ind w:left="851" w:hanging="851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виконує інші доручення керівництва виконавчого комітету Вараської міської ради, пов’язані з діяльністю Відділу;</w:t>
      </w:r>
    </w:p>
    <w:p w14:paraId="707D7637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проводить оцінку та аналіз діяльності Відділу;</w:t>
      </w:r>
    </w:p>
    <w:p w14:paraId="182D1BE3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організовує засідання архітектурно-містобудівної ради;</w:t>
      </w:r>
    </w:p>
    <w:p w14:paraId="15938957" w14:textId="77777777" w:rsidR="009D1265" w:rsidRPr="009D1265" w:rsidRDefault="009D1265" w:rsidP="00357185">
      <w:pPr>
        <w:numPr>
          <w:ilvl w:val="2"/>
          <w:numId w:val="5"/>
        </w:numPr>
        <w:tabs>
          <w:tab w:val="num" w:pos="709"/>
        </w:tabs>
        <w:spacing w:after="120" w:line="240" w:lineRule="auto"/>
        <w:ind w:left="709" w:hanging="567"/>
        <w:jc w:val="both"/>
        <w:outlineLvl w:val="2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 видає в межах своєї компетенції накази, організовує і контролює їх виконання. </w:t>
      </w:r>
    </w:p>
    <w:p w14:paraId="58089915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bookmarkStart w:id="7" w:name="_Hlk94517827"/>
      <w:r w:rsidRPr="009D1265">
        <w:rPr>
          <w:rFonts w:ascii="Times New Roman" w:hAnsi="Times New Roman"/>
          <w:sz w:val="28"/>
          <w:szCs w:val="28"/>
          <w:lang w:val="uk-UA" w:eastAsia="uk-UA"/>
        </w:rPr>
        <w:t>Кваліфікаційні вимоги та посадові (службові) обов’язки начальника Відділу та заступника начальника Відділу визначаються посадовими інструкціями, що затверджуються міським головою</w:t>
      </w:r>
    </w:p>
    <w:p w14:paraId="5CE5A99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bookmarkStart w:id="8" w:name="_Hlk94517905"/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Кваліфікаційні вимоги та посадові (службові) обов’язки спеціалістів Відділу визначаються посадовими інструкціями, що затверджуються </w:t>
      </w:r>
      <w:bookmarkEnd w:id="7"/>
      <w:bookmarkEnd w:id="8"/>
      <w:r w:rsidRPr="009D1265">
        <w:rPr>
          <w:rFonts w:ascii="Times New Roman" w:hAnsi="Times New Roman"/>
          <w:sz w:val="28"/>
          <w:szCs w:val="28"/>
          <w:lang w:val="uk-UA" w:eastAsia="uk-UA"/>
        </w:rPr>
        <w:t>начальником Відділу.</w:t>
      </w:r>
    </w:p>
    <w:p w14:paraId="71A82CCB" w14:textId="77777777" w:rsidR="009D1265" w:rsidRPr="009D1265" w:rsidRDefault="009D1265" w:rsidP="009D1265">
      <w:pPr>
        <w:rPr>
          <w:lang w:val="uk-UA" w:eastAsia="uk-UA"/>
        </w:rPr>
      </w:pPr>
    </w:p>
    <w:p w14:paraId="5BCB5C42" w14:textId="64BCDF47" w:rsidR="009D1265" w:rsidRPr="009D1265" w:rsidRDefault="0035718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709" w:hanging="567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9" w:name="_Toc65586141"/>
      <w:r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 xml:space="preserve"> </w:t>
      </w:r>
      <w:r w:rsidR="009D1265"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Компетенція (функції) відділу</w:t>
      </w:r>
      <w:bookmarkEnd w:id="9"/>
    </w:p>
    <w:p w14:paraId="239F3B33" w14:textId="77777777" w:rsidR="009D1265" w:rsidRPr="009D1265" w:rsidRDefault="009D1265" w:rsidP="001124E3">
      <w:pPr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Відповідно до покладених завдань Відділ виконує наступні функції:</w:t>
      </w:r>
    </w:p>
    <w:p w14:paraId="2EAEEA9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Бере участь у реалізації державної політики у сфері містобудування та архітектури, надає пропозиції з цих питань.</w:t>
      </w:r>
    </w:p>
    <w:p w14:paraId="076AA59C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Веде облік забезпеченості містобудівною документацією на території Вараської міської територіальної громади, вносить пропозиції щодо необхідності розроблення, внесення змін до містобудівної документації.</w:t>
      </w:r>
    </w:p>
    <w:p w14:paraId="216003B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Подає на затвердження міської ради відповідні місцеві містобудівні програми, містобудівну документацію Вараської  міської  територіальної громади.</w:t>
      </w:r>
    </w:p>
    <w:p w14:paraId="7B7BB6EE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У межах компетенції, на підставі проектних рішень містобудівної документації місцевого рівня, приймає участь у підготовці пропозицій щодо  визначення території для містобудівних потреб.</w:t>
      </w:r>
    </w:p>
    <w:p w14:paraId="5425C9C9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пропозиції в межах своїх повноважень щодо режиму використання та забудови земель, на яких передбачена перспективна містобудівна діяльність.</w:t>
      </w:r>
    </w:p>
    <w:p w14:paraId="48BB11A4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Координує діяльність суб'єктів містобудування щодо комплексного розвитку територій, забудови на території Громади, поліпшення їх архітектурного вигляду, збереження традиційного характеру середовища і об'єктів архітектурної та містобудівної спадщини.</w:t>
      </w:r>
    </w:p>
    <w:p w14:paraId="4BA09074" w14:textId="77777777" w:rsidR="009D1265" w:rsidRPr="009D1265" w:rsidRDefault="009D1265" w:rsidP="001124E3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Створює у разі спроможності за рішенням виконавчого комітету міської ради архітектурно-містобудівну раду для професійного обговорення проектних рішень у сфері містобудування, яка діє як дорадчій орган.</w:t>
      </w:r>
    </w:p>
    <w:p w14:paraId="69D27DB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Забезпечує оприлюднення прийнятих рішень щодо розроблення містобудівної документації на місцевому рівні, оприлюднення проектів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>містобудівної документації на місцевому рівні та доступ до цієї інформації громадськості, оприлюднення результатів розгляду пропозицій громадськості до проектів містобудівної документації на місцевому рівні.</w:t>
      </w:r>
    </w:p>
    <w:p w14:paraId="4B2EC66D" w14:textId="77777777" w:rsidR="009D1265" w:rsidRPr="009D1265" w:rsidRDefault="009D1265" w:rsidP="004305C1">
      <w:pPr>
        <w:numPr>
          <w:ilvl w:val="1"/>
          <w:numId w:val="5"/>
        </w:numPr>
        <w:tabs>
          <w:tab w:val="num" w:pos="360"/>
          <w:tab w:val="num" w:pos="567"/>
        </w:tabs>
        <w:spacing w:before="120" w:after="0" w:line="240" w:lineRule="auto"/>
        <w:ind w:left="718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Організовує роботу з ведення містобудівного кадастру згідно з діючим законодавством.</w:t>
      </w:r>
    </w:p>
    <w:p w14:paraId="5C7F2CB8" w14:textId="77777777" w:rsidR="009D1265" w:rsidRPr="009D1265" w:rsidRDefault="009D1265" w:rsidP="004305C1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Видає забудовникам в установленому законодавством порядку будівельні паспорти на розміщення і будівництво індивідуальних (садибних) житлових будинків, садових, дачних будинків, господарських будівель і споруд на території Вараської міської територіальної громади.</w:t>
      </w:r>
    </w:p>
    <w:p w14:paraId="15E388FB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Видає в установленому законодавством порядку паспорти прив’язки тимчасових споруд для провадження підприємницької діяльності.</w:t>
      </w:r>
    </w:p>
    <w:p w14:paraId="550ABB81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Видає в установленому законодавством порядку містобудівні умови та обмеження для проектування об’єкта будівництва.</w:t>
      </w:r>
    </w:p>
    <w:p w14:paraId="17C8382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Приймає рішення про присвоєння адреси об'єктам будівництва, закінченим будівництвом об’єктам та об’єктам нерухомого майна, розташованим на території Громади.</w:t>
      </w:r>
    </w:p>
    <w:p w14:paraId="771F066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Координує діяльність комітету забезпечення доступності інвалідів та інших маломобільних груп населення до об’єктів соціальної та інженерно-транспортної інфраструктури.</w:t>
      </w:r>
    </w:p>
    <w:p w14:paraId="7C45C69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пропозиції до переліку земельних ділянок, призначених для продажу або передачі в оренду на земельних аукціонах, торгах, конкурсах.</w:t>
      </w:r>
    </w:p>
    <w:p w14:paraId="1BE107D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витяги з містобудівної документації.</w:t>
      </w:r>
    </w:p>
    <w:p w14:paraId="22F6B3B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Організовує в установленому законодавством порядку архітектурні і містобудівні конкурси.</w:t>
      </w:r>
    </w:p>
    <w:p w14:paraId="6D599A45" w14:textId="30608495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Надає в межах своїх повноважень викопіювання з топографічної основи населених пунктів Вараської міської територіальної громади для містобудівних потреб.</w:t>
      </w:r>
    </w:p>
    <w:p w14:paraId="21802FA5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 межах повноважень, визначених законодавством, готує проекти рішень міської ради та її виконавчого комітету, розпоряджень міського голови, видає накази з основної діяльності відділу.</w:t>
      </w:r>
    </w:p>
    <w:p w14:paraId="4DB09A0B" w14:textId="77777777" w:rsidR="009D1265" w:rsidRPr="009D1265" w:rsidRDefault="009D1265" w:rsidP="004305C1">
      <w:pPr>
        <w:numPr>
          <w:ilvl w:val="1"/>
          <w:numId w:val="5"/>
        </w:numPr>
        <w:tabs>
          <w:tab w:val="num" w:pos="360"/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Забезпечує в установленому порядку своєчасний розгляд заяв, звернень і скарг громадян, інших суб'єктів містобудування з питань, що належать до його компетенції, та вживає відповідні заходи.</w:t>
      </w:r>
    </w:p>
    <w:p w14:paraId="0B126E51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Виконує інші функції у сфері містобудування та архітектури, визначені законодавчими та нормативно-правовими актами.</w:t>
      </w:r>
    </w:p>
    <w:p w14:paraId="5D1ED67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Організовує та проводить громадські обговорення містобудівної документації. </w:t>
      </w:r>
    </w:p>
    <w:p w14:paraId="03177B0A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Складає протоколи про адміністративні правопорушення за порушення державних стандартів, норм і правил у сфері благоустрою Вараської міської об’єднаної територіальної громади, правил благоустрою території Вараської міської об’єднаної територіальної громади, в межах повноважень Відділу.</w:t>
      </w:r>
    </w:p>
    <w:p w14:paraId="36D7EB40" w14:textId="77777777" w:rsidR="009D1265" w:rsidRPr="00536BC7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 w:cs="Calibri"/>
          <w:b/>
          <w:bCs/>
          <w:caps/>
          <w:color w:val="000000"/>
          <w:sz w:val="28"/>
          <w:szCs w:val="28"/>
          <w:lang w:val="uk-UA" w:eastAsia="uk-UA"/>
        </w:rPr>
      </w:pPr>
      <w:bookmarkStart w:id="10" w:name="_Toc65586142"/>
      <w:r w:rsidRPr="00536BC7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Права</w:t>
      </w:r>
      <w:bookmarkEnd w:id="10"/>
    </w:p>
    <w:p w14:paraId="1468CE12" w14:textId="77777777" w:rsidR="009D1265" w:rsidRPr="009D1265" w:rsidRDefault="009D1265" w:rsidP="009D1265">
      <w:pPr>
        <w:spacing w:before="120" w:after="0" w:line="240" w:lineRule="auto"/>
        <w:ind w:left="432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Для реалізації покладених завдань та виконання повноважень, передбачених цим Положенням, іншими нормативними актами, начальник Відділу та працівники відділу мають право:</w:t>
      </w:r>
    </w:p>
    <w:p w14:paraId="13B64E86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Представляти виконавчий комітет міської ради та відділ у відповідних органах державної влади, органах місцевого самоврядування, підприємствах, установах та організаціях з питань, що належать до повноважень відділу.</w:t>
      </w:r>
    </w:p>
    <w:p w14:paraId="53EF372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Брати участь в засіданнях, нарадах, інших зборах, що проводяться міським головою.</w:t>
      </w:r>
    </w:p>
    <w:p w14:paraId="6D8CE9C2" w14:textId="3DA652EA" w:rsidR="009D1265" w:rsidRPr="004305C1" w:rsidRDefault="009D1265" w:rsidP="004305C1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Звертатися в установленому порядку до структурних підрозділів виконавчого комітету міської ради, виконавчих органів міської ради, відповідних органів державної влади, органів місцевого</w:t>
      </w:r>
      <w:r w:rsidR="004305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305C1">
        <w:rPr>
          <w:rFonts w:ascii="Times New Roman" w:hAnsi="Times New Roman"/>
          <w:sz w:val="28"/>
          <w:szCs w:val="28"/>
          <w:lang w:val="uk-UA" w:eastAsia="uk-UA"/>
        </w:rPr>
        <w:t>самоврядування, підприємств, установ та організацій для отримання інформації, необхідної для виконання визначених повноважень.</w:t>
      </w:r>
    </w:p>
    <w:p w14:paraId="51F0B61B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Залучати у встановленому порядку за погодженням з їх керівниками окремих фахівців для розробки відповідних документів та виконання покладених завдань.</w:t>
      </w:r>
    </w:p>
    <w:p w14:paraId="1A8702C0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Вносити на розгляд керівництву міської ради пропозиції щодо вдосконалення роботи відділу  архітектури та містобудування з питань, що стосуються його діяльності.</w:t>
      </w:r>
    </w:p>
    <w:p w14:paraId="48814A87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 згодою керівництва брати участь у проведенні перевірок щодо дотримання вимог законодавства та наданні консультативно-методичної допомоги з питань містобудування та архітектури.</w:t>
      </w:r>
    </w:p>
    <w:p w14:paraId="23150186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1" w:name="_Toc65586143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Відповідальність посадових осіб Відділу</w:t>
      </w:r>
      <w:bookmarkEnd w:id="11"/>
    </w:p>
    <w:p w14:paraId="77E83B68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 xml:space="preserve">Посадові особи Відділу повинні сумлінно виконувати свої службові обов'язки, шанобливо ставитися до громадян, керівників і співробітників, дотримуватися високої культури спілкування, не допускати дій і вчинків, </w:t>
      </w: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які можуть зашкодити інтересам служби чи негативно вплинути на репутацію міської ради, її виконавчих органів та посадових осіб. </w:t>
      </w:r>
    </w:p>
    <w:p w14:paraId="233BFACC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несуть відповідальність у порядку та обсязі, встановлених відповідними посадовими інструкціями відповідно до чинного законодавства України.</w:t>
      </w:r>
    </w:p>
    <w:p w14:paraId="4F111AE2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Матеріальна шкода, завдана незаконними діями чи 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 w14:paraId="5E412179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несуть персональну відповідальність у порядку та обсязі, встановлених відповідними посадовими інструкціями відповідно до чинного законодавства України.</w:t>
      </w:r>
    </w:p>
    <w:p w14:paraId="03AE02D7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Начальник Відділу несе персональну відповідальність за несвоєчасне виконання завдань, функцій покладених на Відділ, передбачених цим Положенням та посадовими інструкціями.</w:t>
      </w:r>
    </w:p>
    <w:p w14:paraId="45AFAA74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Кожен працівник Відділу несе персональну відповідальність за виконання, покладених на відділ завдань, норм етики і правил внутрішнього розпорядку та трудової дисципліни, поведінки посадової особи органів місцевого самоврядування та обмежень, пов’язаних з прийняттям на службу в органи місцевого самоврядування та її проходження, а також техніки безпеки і пожежної безпеки, та за збереження майна і засобів.</w:t>
      </w:r>
    </w:p>
    <w:p w14:paraId="7F2AEE64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2" w:name="_Toc65586144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Взаємовідносини</w:t>
      </w:r>
      <w:bookmarkEnd w:id="12"/>
    </w:p>
    <w:p w14:paraId="2D0872C2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при виконанні посадових (службових) обов’язків взаємодіють між собою щодо отримання, надання інформацій, погодження документів, спільного виконання завдань та функцій, що покладені на Відділ.</w:t>
      </w:r>
    </w:p>
    <w:p w14:paraId="38273CD7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Працівники Відділу при виконанні покладених на них завдань взаємодіють з відділами, управліннями та іншими виконавчими органами Вараської міської ради.</w:t>
      </w:r>
    </w:p>
    <w:p w14:paraId="5455DF11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Спірні питання між начальником Відділу та підпорядкованими працівниками вирішуються міським головою.</w:t>
      </w:r>
    </w:p>
    <w:p w14:paraId="7D5B7CA5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За дорученням міського голови при виконанні покладених на нього завдань, взаємодіє з органами державної, виконавчої влади, органами місцевого самоврядування, підприємствами, установами, юридичними та фізичними особами організаціями незалежно від форми власності, засобами масової інформації, об’єднаннями громадян.</w:t>
      </w:r>
    </w:p>
    <w:p w14:paraId="39C9AE3E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lastRenderedPageBreak/>
        <w:t>Відділ в установленому законодавством порядку та у межах повноважень взаємодіє з апаратом та структурними підрозділами міської ради, територіальними представництвами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092E545F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3" w:name="_Toc65586145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t>Заключні положення</w:t>
      </w:r>
      <w:bookmarkEnd w:id="13"/>
    </w:p>
    <w:p w14:paraId="51677DCD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Ліквідація та реорганізація Відділу здійснюється за рішенням Вараської міської ради  у порядку, встановленому законодавством України.</w:t>
      </w:r>
    </w:p>
    <w:p w14:paraId="0A5211A5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Зміни та доповнення до цього Положення вносяться у порядку, встановленому для його прийняття.</w:t>
      </w:r>
    </w:p>
    <w:p w14:paraId="097B9733" w14:textId="77777777" w:rsidR="009D1265" w:rsidRPr="009D1265" w:rsidRDefault="009D1265" w:rsidP="004305C1">
      <w:pPr>
        <w:numPr>
          <w:ilvl w:val="1"/>
          <w:numId w:val="5"/>
        </w:numPr>
        <w:tabs>
          <w:tab w:val="num" w:pos="567"/>
        </w:tabs>
        <w:spacing w:before="120" w:after="0" w:line="240" w:lineRule="auto"/>
        <w:ind w:left="567" w:hanging="567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9D1265">
        <w:rPr>
          <w:rFonts w:ascii="Times New Roman" w:hAnsi="Times New Roman"/>
          <w:sz w:val="28"/>
          <w:szCs w:val="28"/>
          <w:lang w:val="uk-UA" w:eastAsia="uk-UA"/>
        </w:rPr>
        <w:t>Питання діяльності Відділу, що не врегульовані цим Положенням, вирішуються відповідно до вимог чинного законодавства України.</w:t>
      </w:r>
    </w:p>
    <w:p w14:paraId="6564321A" w14:textId="77777777" w:rsidR="009D1265" w:rsidRPr="009D1265" w:rsidRDefault="009D1265" w:rsidP="004305C1">
      <w:pPr>
        <w:tabs>
          <w:tab w:val="num" w:pos="567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29A5EF8" w14:textId="0366DA1B" w:rsidR="009D1265" w:rsidRPr="009D1265" w:rsidRDefault="00B37B00" w:rsidP="009D12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Олександр МЕНЗУЛ</w:t>
      </w:r>
    </w:p>
    <w:p w14:paraId="073A4031" w14:textId="77777777" w:rsidR="009D1265" w:rsidRPr="009D1265" w:rsidRDefault="009D1265" w:rsidP="009D1265">
      <w:pPr>
        <w:spacing w:before="120" w:after="0" w:line="240" w:lineRule="auto"/>
        <w:ind w:left="576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</w:p>
    <w:p w14:paraId="60BD4116" w14:textId="77777777" w:rsidR="009D1265" w:rsidRPr="009D1265" w:rsidRDefault="009D1265" w:rsidP="009D1265">
      <w:pPr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776C60D" w14:textId="77777777" w:rsidR="009D1265" w:rsidRPr="009D1265" w:rsidRDefault="009D1265" w:rsidP="009D1265">
      <w:pPr>
        <w:keepNext/>
        <w:keepLines/>
        <w:numPr>
          <w:ilvl w:val="0"/>
          <w:numId w:val="5"/>
        </w:numPr>
        <w:tabs>
          <w:tab w:val="num" w:pos="360"/>
        </w:tabs>
        <w:spacing w:before="360" w:after="24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</w:pPr>
      <w:bookmarkStart w:id="14" w:name="_Toc65586146"/>
      <w:r w:rsidRPr="009D1265">
        <w:rPr>
          <w:rFonts w:ascii="Times New Roman" w:hAnsi="Times New Roman"/>
          <w:b/>
          <w:bCs/>
          <w:caps/>
          <w:color w:val="000000"/>
          <w:sz w:val="28"/>
          <w:szCs w:val="28"/>
          <w:lang w:val="uk-UA" w:eastAsia="uk-UA"/>
        </w:rPr>
        <w:lastRenderedPageBreak/>
        <w:t>Додаток. Схема організаційної структури</w:t>
      </w:r>
      <w:bookmarkEnd w:id="14"/>
    </w:p>
    <w:p w14:paraId="0298D17E" w14:textId="77777777" w:rsidR="009D1265" w:rsidRPr="009D1265" w:rsidRDefault="009D1265" w:rsidP="009D1265">
      <w:pPr>
        <w:rPr>
          <w:rFonts w:ascii="Times New Roman" w:hAnsi="Times New Roman"/>
          <w:lang w:val="uk-UA"/>
        </w:rPr>
      </w:pPr>
    </w:p>
    <w:p w14:paraId="3BA99069" w14:textId="77777777" w:rsidR="009D1265" w:rsidRPr="009D1265" w:rsidRDefault="009D1265" w:rsidP="009D126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D1265">
        <w:rPr>
          <w:rFonts w:ascii="Times New Roman" w:hAnsi="Times New Roman"/>
          <w:b/>
          <w:bCs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7315EA7B" wp14:editId="2AD15577">
                <wp:extent cx="5829300" cy="3337560"/>
                <wp:effectExtent l="0" t="0" r="0" b="0"/>
                <wp:docPr id="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00" y="901700"/>
                            <a:ext cx="4343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06B19" w14:textId="77777777" w:rsidR="009D1265" w:rsidRPr="00E706F8" w:rsidRDefault="009D1265" w:rsidP="009D126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706F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Відділ </w:t>
                              </w:r>
                              <w:r w:rsidRPr="00023182">
                                <w:rPr>
                                  <w:rStyle w:val="a6"/>
                                  <w:rFonts w:ascii="Times New Roman" w:hAnsi="Times New Roman"/>
                                  <w:b w:val="0"/>
                                  <w:sz w:val="28"/>
                                  <w:szCs w:val="28"/>
                                </w:rPr>
                                <w:t>архітектури та містобудування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(4</w:t>
                              </w:r>
                              <w:r w:rsidRPr="00E706F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0075" y="1456056"/>
                            <a:ext cx="4283710" cy="1249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F8869" w14:textId="77777777" w:rsidR="009D1265" w:rsidRPr="000549D9" w:rsidRDefault="009D1265" w:rsidP="009D126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Начальник відділу, </w:t>
                              </w:r>
                              <w:bookmarkStart w:id="15" w:name="_Hlk94099369"/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головний архітектор</w:t>
                              </w:r>
                              <w:bookmarkEnd w:id="15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– (1)</w:t>
                              </w:r>
                            </w:p>
                            <w:p w14:paraId="2010FA8A" w14:textId="77777777" w:rsidR="009D1265" w:rsidRPr="000549D9" w:rsidRDefault="009D1265" w:rsidP="009D126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Заступник начальника відділу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,</w:t>
                              </w:r>
                              <w:r w:rsidRPr="00371AA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головн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ого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архітектор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а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– (1)</w:t>
                              </w:r>
                            </w:p>
                            <w:p w14:paraId="4668442B" w14:textId="77777777" w:rsidR="009D1265" w:rsidRPr="000549D9" w:rsidRDefault="009D1265" w:rsidP="009D126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Головний спеціаліст – (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0549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42565" y="122682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15EA7B" id="Полотно 2" o:spid="_x0000_s1026" editas="canvas" style="width:459pt;height:262.8pt;mso-position-horizontal-relative:char;mso-position-vertical-relative:line" coordsize="58293,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U6/gIAAIwJAAAOAAAAZHJzL2Uyb0RvYy54bWzsVu1u0zAU/Y/EO1j+z/LRpB/R0mnqGEIa&#10;MLHxAG7iNBaOHWy3aXl6rm/SrtsAAQP+QCqldu718f04Psnp2baRZMONFVrlNDoJKeGq0KVQq5x+&#10;uL18MaXEOqZKJrXiOd1xS8/mz5+ddm3GY11rWXJDAETZrGtzWjvXZkFgi5o3zJ7oliswVto0zMHU&#10;rILSsA7QGxnEYTgOOm3K1uiCWwtPL3ojnSN+VfHCvasqyx2ROYXYHN4N3pf+HsxPWbYyrK1FMYTB&#10;fiGKhgkFmx6gLphjZG3EI6hGFEZbXbmTQjeBripRcMwBsonCB9ksmNowi8kUUJ19gDD6jbjLlY9b&#10;6UshJVQjAPTMP/P/HfSHw8Ouhe7Y9tAn+7T9b2rWckzLZsXbzbUhosxpTIliDXDkPXSNqZXkJPH9&#10;8ZuD1017bXyktr3SxUdLlF7U4MXPjdFdzVkJQUXeHzI4WuAnFpaSZfdGl4DO1k5jq7aVaTwgNIFs&#10;c5pOojQEiuxyOgujCQwBi2V860gB5mQEP28vwGEUj6YpOgQs2+O0xrpXXDfED3JqIAvch22urPNx&#10;sWzvgnloKUpfdJyY1XIhDdkw4OklXpgKpHvsJhXpILw0ThH5ns0eQ4R4fQ2iEQ4OnBRNTqcHJ5b5&#10;Ar5UJabsmJD9GEKWaqioL2LfDLddbsHRV3apyx3U1uj+YIEQwKDW5jMlHRyqnNpPa2Y4JfK1gv7M&#10;oiTxpxAnSTqJYWKOLctjC1MFQOXUUdIPF64/uevWiFUNO0VYBqXPoaeVwCLfRTXEDbz9SwQePSZw&#10;6ltwj49/jsBjaOckRQJHSToO0/EDBsfT0SQaGBzFySxM8Hz9qxRG0UHFuOPMfyZjVZI9k6+E4gR5&#10;NJB4oXoVLrbq5oEQo6rf7lrQ2Hs63C/x639Ih+NJEqfjgcdxPJ6CSKAs7ZV4PAKjV+E4nszAEYzf&#10;prCEBL6nwof3nle6J4ur0etBQ39GT3sR9Wn4IqFe4VsY3sCY2vB54r8pjufof/cRNf8CAAD//wMA&#10;UEsDBBQABgAIAAAAIQD/P3fH3QAAAAUBAAAPAAAAZHJzL2Rvd25yZXYueG1sTI/BasJAEIbvBd9h&#10;GaEXqbtaDJpmI1Io9FCl2kI9rtkxCWZnQ3bV+Pad9tJeBn7+4ZtvsmXvGnHBLtSeNEzGCgRS4W1N&#10;pYbPj5eHOYgQDVnTeEINNwywzAd3mUmtv9IWL7tYCoZQSI2GKsY2lTIUFToTxr5F4u7oO2cix66U&#10;tjNXhrtGTpVKpDM18YXKtPhcYXHanR1TFqPVaPNFr+tN/1Yk27163L8rre+H/eoJRMQ+/i3Djz6r&#10;Q85OB38mG0SjgR+Jv5O7xWTO8aBhNp0lIPNM/rfPvwEAAP//AwBQSwECLQAUAAYACAAAACEAtoM4&#10;kv4AAADhAQAAEwAAAAAAAAAAAAAAAAAAAAAAW0NvbnRlbnRfVHlwZXNdLnhtbFBLAQItABQABgAI&#10;AAAAIQA4/SH/1gAAAJQBAAALAAAAAAAAAAAAAAAAAC8BAABfcmVscy8ucmVsc1BLAQItABQABgAI&#10;AAAAIQCebQU6/gIAAIwJAAAOAAAAAAAAAAAAAAAAAC4CAABkcnMvZTJvRG9jLnhtbFBLAQItABQA&#10;BgAIAAAAIQD/P3fH3QAAAAUBAAAPAAAAAAAAAAAAAAAAAFgFAABkcnMvZG93bnJldi54bWxQSwUG&#10;AAAAAAQABADzAAAAY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3375;visibility:visible;mso-wrap-style:square">
                  <v:fill o:detectmouseclick="t"/>
                  <v:path o:connecttype="none"/>
                </v:shape>
                <v:rect id="Rectangle 4" o:spid="_x0000_s1028" style="position:absolute;left:5715;top:9017;width:4343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9B06B19" w14:textId="77777777" w:rsidR="009D1265" w:rsidRPr="00E706F8" w:rsidRDefault="009D1265" w:rsidP="009D126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706F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Відділ </w:t>
                        </w:r>
                        <w:r w:rsidRPr="00023182">
                          <w:rPr>
                            <w:rStyle w:val="a6"/>
                            <w:rFonts w:ascii="Times New Roman" w:hAnsi="Times New Roman"/>
                            <w:b w:val="0"/>
                            <w:sz w:val="28"/>
                            <w:szCs w:val="28"/>
                          </w:rPr>
                          <w:t>архітектури та містобудування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(4</w:t>
                        </w:r>
                        <w:r w:rsidRPr="00E706F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rect id="Rectangle 5" o:spid="_x0000_s1029" style="position:absolute;left:6000;top:14560;width:42837;height:1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3AF8869" w14:textId="77777777" w:rsidR="009D1265" w:rsidRPr="000549D9" w:rsidRDefault="009D1265" w:rsidP="009D12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Начальник відділу, </w:t>
                        </w:r>
                        <w:bookmarkStart w:id="16" w:name="_Hlk94099369"/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головний архітектор</w:t>
                        </w:r>
                        <w:bookmarkEnd w:id="16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– (1)</w:t>
                        </w:r>
                      </w:p>
                      <w:p w14:paraId="2010FA8A" w14:textId="77777777" w:rsidR="009D1265" w:rsidRPr="000549D9" w:rsidRDefault="009D1265" w:rsidP="009D12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Заступник начальника відділу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,</w:t>
                        </w:r>
                        <w:r w:rsidRPr="00371AA6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головн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ого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архітектор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а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– (1)</w:t>
                        </w:r>
                      </w:p>
                      <w:p w14:paraId="4668442B" w14:textId="77777777" w:rsidR="009D1265" w:rsidRPr="000549D9" w:rsidRDefault="009D1265" w:rsidP="009D12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Головний спеціаліст – (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0549D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27425,12268" to="27432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3F43F368" w14:textId="3DEFA32D" w:rsidR="00FA232F" w:rsidRDefault="00FA232F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A232F" w:rsidSect="009D1265">
      <w:headerReference w:type="default" r:id="rId10"/>
      <w:pgSz w:w="11906" w:h="16838"/>
      <w:pgMar w:top="567" w:right="850" w:bottom="184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3543" w14:textId="77777777" w:rsidR="000B6CDA" w:rsidRDefault="000B6CDA" w:rsidP="00343FAC">
      <w:pPr>
        <w:spacing w:after="0" w:line="240" w:lineRule="auto"/>
      </w:pPr>
      <w:r>
        <w:separator/>
      </w:r>
    </w:p>
  </w:endnote>
  <w:endnote w:type="continuationSeparator" w:id="0">
    <w:p w14:paraId="4367B434" w14:textId="77777777" w:rsidR="000B6CDA" w:rsidRDefault="000B6CDA" w:rsidP="0034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7048" w14:textId="77777777" w:rsidR="000B6CDA" w:rsidRDefault="000B6CDA" w:rsidP="00343FAC">
      <w:pPr>
        <w:spacing w:after="0" w:line="240" w:lineRule="auto"/>
      </w:pPr>
      <w:r>
        <w:separator/>
      </w:r>
    </w:p>
  </w:footnote>
  <w:footnote w:type="continuationSeparator" w:id="0">
    <w:p w14:paraId="60004509" w14:textId="77777777" w:rsidR="000B6CDA" w:rsidRDefault="000B6CDA" w:rsidP="0034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46855"/>
      <w:docPartObj>
        <w:docPartGallery w:val="Page Numbers (Top of Page)"/>
        <w:docPartUnique/>
      </w:docPartObj>
    </w:sdtPr>
    <w:sdtEndPr/>
    <w:sdtContent>
      <w:p w14:paraId="51D3B4BF" w14:textId="311727F2" w:rsidR="00BB3F83" w:rsidRDefault="00BB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D3">
          <w:rPr>
            <w:noProof/>
          </w:rPr>
          <w:t>2</w:t>
        </w:r>
        <w:r>
          <w:fldChar w:fldCharType="end"/>
        </w:r>
      </w:p>
    </w:sdtContent>
  </w:sdt>
  <w:p w14:paraId="1A580903" w14:textId="5F0B5BF5" w:rsidR="009D1265" w:rsidRPr="00BB3F83" w:rsidRDefault="009D1265">
    <w:pPr>
      <w:pStyle w:val="a8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361937"/>
      <w:docPartObj>
        <w:docPartGallery w:val="Page Numbers (Top of Page)"/>
        <w:docPartUnique/>
      </w:docPartObj>
    </w:sdtPr>
    <w:sdtEndPr/>
    <w:sdtContent>
      <w:p w14:paraId="7BA8438A" w14:textId="58317D8B" w:rsidR="009D1265" w:rsidRDefault="009D12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D3">
          <w:rPr>
            <w:noProof/>
          </w:rPr>
          <w:t>11</w:t>
        </w:r>
        <w:r>
          <w:fldChar w:fldCharType="end"/>
        </w:r>
      </w:p>
    </w:sdtContent>
  </w:sdt>
  <w:p w14:paraId="5B0FFD3B" w14:textId="77777777" w:rsidR="009D1265" w:rsidRDefault="009D1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9F9"/>
    <w:multiLevelType w:val="hybridMultilevel"/>
    <w:tmpl w:val="8AD82A0C"/>
    <w:lvl w:ilvl="0" w:tplc="F53A3C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61CD8"/>
    <w:multiLevelType w:val="multilevel"/>
    <w:tmpl w:val="AE94DAF2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9" w:hanging="1800"/>
      </w:pPr>
      <w:rPr>
        <w:rFonts w:cs="Times New Roman" w:hint="default"/>
      </w:rPr>
    </w:lvl>
  </w:abstractNum>
  <w:abstractNum w:abstractNumId="2" w15:restartNumberingAfterBreak="0">
    <w:nsid w:val="3B0F6583"/>
    <w:multiLevelType w:val="hybridMultilevel"/>
    <w:tmpl w:val="50843382"/>
    <w:lvl w:ilvl="0" w:tplc="F53A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458"/>
    <w:multiLevelType w:val="multilevel"/>
    <w:tmpl w:val="AB7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BA3D1E"/>
    <w:multiLevelType w:val="multilevel"/>
    <w:tmpl w:val="C52810E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4AEC0A45"/>
    <w:multiLevelType w:val="multilevel"/>
    <w:tmpl w:val="45D8F21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BB817B7"/>
    <w:multiLevelType w:val="hybridMultilevel"/>
    <w:tmpl w:val="FED86C68"/>
    <w:lvl w:ilvl="0" w:tplc="F53A3C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D"/>
    <w:rsid w:val="00023182"/>
    <w:rsid w:val="00031BE8"/>
    <w:rsid w:val="00046C18"/>
    <w:rsid w:val="000549D9"/>
    <w:rsid w:val="00055FA9"/>
    <w:rsid w:val="00061A01"/>
    <w:rsid w:val="00076EA8"/>
    <w:rsid w:val="00087344"/>
    <w:rsid w:val="000A1E0C"/>
    <w:rsid w:val="000A4A09"/>
    <w:rsid w:val="000B1C80"/>
    <w:rsid w:val="000B6CDA"/>
    <w:rsid w:val="000C6030"/>
    <w:rsid w:val="000E6442"/>
    <w:rsid w:val="000E6A21"/>
    <w:rsid w:val="00104416"/>
    <w:rsid w:val="001124E3"/>
    <w:rsid w:val="0011637D"/>
    <w:rsid w:val="00126A2C"/>
    <w:rsid w:val="00127BD6"/>
    <w:rsid w:val="001363A6"/>
    <w:rsid w:val="001402C2"/>
    <w:rsid w:val="00142B14"/>
    <w:rsid w:val="001733CC"/>
    <w:rsid w:val="001B4236"/>
    <w:rsid w:val="001D5C02"/>
    <w:rsid w:val="00207B8C"/>
    <w:rsid w:val="00215041"/>
    <w:rsid w:val="002228A9"/>
    <w:rsid w:val="00231824"/>
    <w:rsid w:val="00234CFD"/>
    <w:rsid w:val="002366E3"/>
    <w:rsid w:val="00241D1F"/>
    <w:rsid w:val="00245469"/>
    <w:rsid w:val="002516FD"/>
    <w:rsid w:val="00267176"/>
    <w:rsid w:val="002771CB"/>
    <w:rsid w:val="00281BF5"/>
    <w:rsid w:val="00287E67"/>
    <w:rsid w:val="00292387"/>
    <w:rsid w:val="002C2797"/>
    <w:rsid w:val="002C6267"/>
    <w:rsid w:val="002D57B0"/>
    <w:rsid w:val="002E0DD0"/>
    <w:rsid w:val="002E4D9C"/>
    <w:rsid w:val="002F5D8B"/>
    <w:rsid w:val="00343FAC"/>
    <w:rsid w:val="00357185"/>
    <w:rsid w:val="003575FF"/>
    <w:rsid w:val="00371AA6"/>
    <w:rsid w:val="00395D51"/>
    <w:rsid w:val="003A0FA5"/>
    <w:rsid w:val="003B5EA2"/>
    <w:rsid w:val="003B5EC2"/>
    <w:rsid w:val="003D78C6"/>
    <w:rsid w:val="003F3367"/>
    <w:rsid w:val="003F6C76"/>
    <w:rsid w:val="00411E78"/>
    <w:rsid w:val="004126C7"/>
    <w:rsid w:val="0041487C"/>
    <w:rsid w:val="00414B1B"/>
    <w:rsid w:val="00420DAC"/>
    <w:rsid w:val="004305C1"/>
    <w:rsid w:val="004379A5"/>
    <w:rsid w:val="00474F23"/>
    <w:rsid w:val="004A2CCE"/>
    <w:rsid w:val="004B6512"/>
    <w:rsid w:val="004C5F52"/>
    <w:rsid w:val="004D67C9"/>
    <w:rsid w:val="004E2A67"/>
    <w:rsid w:val="004F00EE"/>
    <w:rsid w:val="00501CC0"/>
    <w:rsid w:val="00510833"/>
    <w:rsid w:val="00515C73"/>
    <w:rsid w:val="00530E42"/>
    <w:rsid w:val="00532BE5"/>
    <w:rsid w:val="00536BC7"/>
    <w:rsid w:val="00551C1C"/>
    <w:rsid w:val="00593CC7"/>
    <w:rsid w:val="005A436D"/>
    <w:rsid w:val="005A6229"/>
    <w:rsid w:val="005C7F3D"/>
    <w:rsid w:val="005E2FBF"/>
    <w:rsid w:val="005F0373"/>
    <w:rsid w:val="005F747A"/>
    <w:rsid w:val="00603D33"/>
    <w:rsid w:val="00604D60"/>
    <w:rsid w:val="00636016"/>
    <w:rsid w:val="006449BA"/>
    <w:rsid w:val="00660566"/>
    <w:rsid w:val="006655D1"/>
    <w:rsid w:val="00667020"/>
    <w:rsid w:val="00685AF3"/>
    <w:rsid w:val="006867BD"/>
    <w:rsid w:val="00687B1A"/>
    <w:rsid w:val="00692884"/>
    <w:rsid w:val="00696EF4"/>
    <w:rsid w:val="006B05CF"/>
    <w:rsid w:val="006B6663"/>
    <w:rsid w:val="006C001C"/>
    <w:rsid w:val="006C183B"/>
    <w:rsid w:val="006D3136"/>
    <w:rsid w:val="006D3ABC"/>
    <w:rsid w:val="00745594"/>
    <w:rsid w:val="00771C49"/>
    <w:rsid w:val="00781860"/>
    <w:rsid w:val="007A5F79"/>
    <w:rsid w:val="007C52E1"/>
    <w:rsid w:val="007D1E62"/>
    <w:rsid w:val="007F3FF0"/>
    <w:rsid w:val="007F511D"/>
    <w:rsid w:val="008024FF"/>
    <w:rsid w:val="00846634"/>
    <w:rsid w:val="0084720C"/>
    <w:rsid w:val="00852E25"/>
    <w:rsid w:val="008634E4"/>
    <w:rsid w:val="008645D8"/>
    <w:rsid w:val="00883383"/>
    <w:rsid w:val="00883CC2"/>
    <w:rsid w:val="00883FA7"/>
    <w:rsid w:val="0089025C"/>
    <w:rsid w:val="00892951"/>
    <w:rsid w:val="008B50E2"/>
    <w:rsid w:val="008B62CF"/>
    <w:rsid w:val="008C2817"/>
    <w:rsid w:val="008D3930"/>
    <w:rsid w:val="008D4681"/>
    <w:rsid w:val="008F1453"/>
    <w:rsid w:val="009010F4"/>
    <w:rsid w:val="0093313F"/>
    <w:rsid w:val="0094339E"/>
    <w:rsid w:val="00945525"/>
    <w:rsid w:val="009514FE"/>
    <w:rsid w:val="009723B2"/>
    <w:rsid w:val="00975BE6"/>
    <w:rsid w:val="00993752"/>
    <w:rsid w:val="009A3EC0"/>
    <w:rsid w:val="009D1265"/>
    <w:rsid w:val="009E48FD"/>
    <w:rsid w:val="009E6FAC"/>
    <w:rsid w:val="009E7373"/>
    <w:rsid w:val="00A06B4A"/>
    <w:rsid w:val="00A1003A"/>
    <w:rsid w:val="00A21D2D"/>
    <w:rsid w:val="00A312F9"/>
    <w:rsid w:val="00A3685C"/>
    <w:rsid w:val="00A41721"/>
    <w:rsid w:val="00A420B9"/>
    <w:rsid w:val="00A4476D"/>
    <w:rsid w:val="00A55514"/>
    <w:rsid w:val="00A737B6"/>
    <w:rsid w:val="00AA1CF9"/>
    <w:rsid w:val="00AB1353"/>
    <w:rsid w:val="00AB6CD3"/>
    <w:rsid w:val="00AC4535"/>
    <w:rsid w:val="00AC692B"/>
    <w:rsid w:val="00AF2468"/>
    <w:rsid w:val="00B15C96"/>
    <w:rsid w:val="00B15EAE"/>
    <w:rsid w:val="00B23C88"/>
    <w:rsid w:val="00B2503F"/>
    <w:rsid w:val="00B3629E"/>
    <w:rsid w:val="00B37264"/>
    <w:rsid w:val="00B37B00"/>
    <w:rsid w:val="00B527EC"/>
    <w:rsid w:val="00B61C16"/>
    <w:rsid w:val="00B63C38"/>
    <w:rsid w:val="00B664A3"/>
    <w:rsid w:val="00B7096B"/>
    <w:rsid w:val="00B85FA3"/>
    <w:rsid w:val="00B87C25"/>
    <w:rsid w:val="00BB1B4A"/>
    <w:rsid w:val="00BB3F83"/>
    <w:rsid w:val="00BB45F3"/>
    <w:rsid w:val="00BC128F"/>
    <w:rsid w:val="00BD239E"/>
    <w:rsid w:val="00BD56EC"/>
    <w:rsid w:val="00BD6748"/>
    <w:rsid w:val="00BE20CC"/>
    <w:rsid w:val="00BE502A"/>
    <w:rsid w:val="00BF0B13"/>
    <w:rsid w:val="00C01095"/>
    <w:rsid w:val="00C01CF9"/>
    <w:rsid w:val="00C446D0"/>
    <w:rsid w:val="00C526F4"/>
    <w:rsid w:val="00C665B4"/>
    <w:rsid w:val="00C71A22"/>
    <w:rsid w:val="00C87B71"/>
    <w:rsid w:val="00CA5FB8"/>
    <w:rsid w:val="00CB2228"/>
    <w:rsid w:val="00CC31B5"/>
    <w:rsid w:val="00CE0522"/>
    <w:rsid w:val="00CF0EC7"/>
    <w:rsid w:val="00D06368"/>
    <w:rsid w:val="00D310E5"/>
    <w:rsid w:val="00D31202"/>
    <w:rsid w:val="00D3539E"/>
    <w:rsid w:val="00D42A6E"/>
    <w:rsid w:val="00D63065"/>
    <w:rsid w:val="00D7521F"/>
    <w:rsid w:val="00D824C2"/>
    <w:rsid w:val="00D969FA"/>
    <w:rsid w:val="00DA36B7"/>
    <w:rsid w:val="00DC0749"/>
    <w:rsid w:val="00DC56CF"/>
    <w:rsid w:val="00DD4C4A"/>
    <w:rsid w:val="00E12DA3"/>
    <w:rsid w:val="00E233E7"/>
    <w:rsid w:val="00E24BB8"/>
    <w:rsid w:val="00E378F9"/>
    <w:rsid w:val="00E45245"/>
    <w:rsid w:val="00E564F5"/>
    <w:rsid w:val="00E706F8"/>
    <w:rsid w:val="00E76430"/>
    <w:rsid w:val="00E76DB7"/>
    <w:rsid w:val="00E8539F"/>
    <w:rsid w:val="00EB344B"/>
    <w:rsid w:val="00EB553B"/>
    <w:rsid w:val="00ED3177"/>
    <w:rsid w:val="00EF5AA8"/>
    <w:rsid w:val="00F148F4"/>
    <w:rsid w:val="00F1584A"/>
    <w:rsid w:val="00F17F96"/>
    <w:rsid w:val="00F2027D"/>
    <w:rsid w:val="00F233EB"/>
    <w:rsid w:val="00F42142"/>
    <w:rsid w:val="00F644AC"/>
    <w:rsid w:val="00F70910"/>
    <w:rsid w:val="00F82714"/>
    <w:rsid w:val="00F928A2"/>
    <w:rsid w:val="00F96B2A"/>
    <w:rsid w:val="00F96DF4"/>
    <w:rsid w:val="00FA1277"/>
    <w:rsid w:val="00FA232F"/>
    <w:rsid w:val="00FA6112"/>
    <w:rsid w:val="00FB67AB"/>
    <w:rsid w:val="00FC435E"/>
    <w:rsid w:val="00FE3110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D109FD"/>
  <w15:docId w15:val="{3AF8D510-9369-4F21-84F9-4AC1B59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3B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420B9"/>
    <w:pPr>
      <w:keepNext/>
      <w:keepLines/>
      <w:numPr>
        <w:numId w:val="5"/>
      </w:numPr>
      <w:spacing w:before="360" w:after="240" w:line="240" w:lineRule="auto"/>
      <w:jc w:val="both"/>
      <w:outlineLvl w:val="0"/>
    </w:pPr>
    <w:rPr>
      <w:rFonts w:ascii="Times New Roman" w:hAnsi="Times New Roman"/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A420B9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593CC7"/>
    <w:pPr>
      <w:numPr>
        <w:ilvl w:val="2"/>
      </w:numPr>
      <w:spacing w:before="0" w:after="120"/>
      <w:ind w:left="72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420B9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F5496"/>
      <w:sz w:val="20"/>
      <w:szCs w:val="20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420B9"/>
    <w:pPr>
      <w:keepNext/>
      <w:keepLines/>
      <w:numPr>
        <w:ilvl w:val="4"/>
        <w:numId w:val="5"/>
      </w:numPr>
      <w:spacing w:after="120" w:line="240" w:lineRule="auto"/>
      <w:jc w:val="both"/>
      <w:outlineLvl w:val="4"/>
    </w:pPr>
    <w:rPr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A420B9"/>
    <w:pPr>
      <w:numPr>
        <w:ilvl w:val="5"/>
        <w:numId w:val="5"/>
      </w:numPr>
      <w:spacing w:before="240" w:after="60" w:line="240" w:lineRule="auto"/>
      <w:jc w:val="both"/>
      <w:outlineLvl w:val="5"/>
    </w:pPr>
    <w:rPr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A420B9"/>
    <w:pPr>
      <w:numPr>
        <w:ilvl w:val="6"/>
        <w:numId w:val="5"/>
      </w:numPr>
      <w:spacing w:before="240" w:after="60" w:line="240" w:lineRule="auto"/>
      <w:jc w:val="both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A420B9"/>
    <w:pPr>
      <w:numPr>
        <w:ilvl w:val="7"/>
        <w:numId w:val="5"/>
      </w:numPr>
      <w:spacing w:before="240" w:after="60" w:line="240" w:lineRule="auto"/>
      <w:jc w:val="both"/>
      <w:outlineLvl w:val="7"/>
    </w:pPr>
    <w:rPr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A420B9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Calibri Light" w:hAnsi="Calibri Light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20B9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A420B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593CC7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20B9"/>
    <w:rPr>
      <w:rFonts w:ascii="Calibri Light" w:eastAsia="Times New Roman" w:hAnsi="Calibri Light" w:cs="Times New Roman"/>
      <w:i/>
      <w:iCs/>
      <w:color w:val="2F5496"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A420B9"/>
    <w:rPr>
      <w:rFonts w:ascii="Calibri" w:eastAsia="Times New Roman" w:hAnsi="Calibri" w:cs="Times New Roman"/>
      <w:b/>
      <w:bCs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A420B9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A420B9"/>
    <w:rPr>
      <w:rFonts w:ascii="Calibri Light" w:eastAsia="Times New Roman" w:hAnsi="Calibri Light" w:cs="Times New Roman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5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B6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Обычный1"/>
    <w:uiPriority w:val="99"/>
    <w:rsid w:val="008B62CF"/>
    <w:pPr>
      <w:spacing w:line="276" w:lineRule="auto"/>
    </w:pPr>
    <w:rPr>
      <w:rFonts w:ascii="Arial" w:hAnsi="Arial" w:cs="Arial"/>
      <w:color w:val="000000"/>
      <w:lang w:val="en-US" w:eastAsia="en-US"/>
    </w:rPr>
  </w:style>
  <w:style w:type="character" w:styleId="a6">
    <w:name w:val="Strong"/>
    <w:basedOn w:val="a0"/>
    <w:uiPriority w:val="99"/>
    <w:qFormat/>
    <w:rsid w:val="00BD239E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414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6">
    <w:name w:val="rvts46"/>
    <w:basedOn w:val="a0"/>
    <w:uiPriority w:val="99"/>
    <w:rsid w:val="00414B1B"/>
    <w:rPr>
      <w:rFonts w:cs="Times New Roman"/>
    </w:rPr>
  </w:style>
  <w:style w:type="character" w:styleId="a7">
    <w:name w:val="Hyperlink"/>
    <w:basedOn w:val="a0"/>
    <w:uiPriority w:val="99"/>
    <w:semiHidden/>
    <w:rsid w:val="00414B1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420B9"/>
    <w:pPr>
      <w:spacing w:before="120" w:after="120" w:line="240" w:lineRule="auto"/>
    </w:pPr>
    <w:rPr>
      <w:rFonts w:cs="Calibri"/>
      <w:b/>
      <w:bCs/>
      <w:caps/>
      <w:sz w:val="20"/>
      <w:szCs w:val="20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FAC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3FA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BA50-BDB8-4DD0-B186-F2CB025B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2357</Words>
  <Characters>17235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cp:lastPrinted>2022-02-23T13:30:00Z</cp:lastPrinted>
  <dcterms:created xsi:type="dcterms:W3CDTF">2022-03-14T17:47:00Z</dcterms:created>
  <dcterms:modified xsi:type="dcterms:W3CDTF">2022-03-14T17:47:00Z</dcterms:modified>
</cp:coreProperties>
</file>