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5AA2" w14:textId="77777777" w:rsidR="00D70C27" w:rsidRPr="00694E63" w:rsidRDefault="00D70C27" w:rsidP="00D70C27">
      <w:pPr>
        <w:jc w:val="center"/>
        <w:rPr>
          <w:sz w:val="27"/>
          <w:szCs w:val="28"/>
        </w:rPr>
      </w:pPr>
      <w:r w:rsidRPr="00694E63">
        <w:rPr>
          <w:noProof/>
          <w:sz w:val="27"/>
          <w:szCs w:val="28"/>
          <w:lang w:val="en-US" w:eastAsia="en-US"/>
        </w:rPr>
        <w:drawing>
          <wp:inline distT="0" distB="0" distL="0" distR="0" wp14:anchorId="22214EBB" wp14:editId="72D61E64">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665AC607" w14:textId="77777777" w:rsidR="00D70C27" w:rsidRPr="00296AC9" w:rsidRDefault="00D70C27" w:rsidP="00D70C27">
      <w:pPr>
        <w:jc w:val="center"/>
        <w:rPr>
          <w:b/>
          <w:sz w:val="28"/>
          <w:szCs w:val="28"/>
        </w:rPr>
      </w:pPr>
      <w:r w:rsidRPr="00296AC9">
        <w:rPr>
          <w:b/>
          <w:sz w:val="28"/>
          <w:szCs w:val="28"/>
        </w:rPr>
        <w:t>ВАРАСЬКА МІСЬКА РАДА</w:t>
      </w:r>
    </w:p>
    <w:p w14:paraId="436BD7D4" w14:textId="77777777" w:rsidR="00D70C27" w:rsidRPr="00296AC9" w:rsidRDefault="00D70C27" w:rsidP="00D70C27">
      <w:pPr>
        <w:ind w:firstLine="720"/>
        <w:rPr>
          <w:b/>
          <w:sz w:val="28"/>
          <w:szCs w:val="28"/>
        </w:rPr>
      </w:pPr>
      <w:r w:rsidRPr="00296AC9">
        <w:rPr>
          <w:b/>
          <w:sz w:val="28"/>
          <w:szCs w:val="28"/>
        </w:rPr>
        <w:t xml:space="preserve">                                        </w:t>
      </w:r>
      <w:r>
        <w:rPr>
          <w:b/>
          <w:sz w:val="28"/>
          <w:szCs w:val="28"/>
        </w:rPr>
        <w:t>Восьме</w:t>
      </w:r>
      <w:r w:rsidRPr="00296AC9">
        <w:rPr>
          <w:b/>
          <w:sz w:val="28"/>
          <w:szCs w:val="28"/>
        </w:rPr>
        <w:t xml:space="preserve"> скликання</w:t>
      </w:r>
    </w:p>
    <w:p w14:paraId="1B43BF54" w14:textId="77777777" w:rsidR="00D70C27" w:rsidRPr="00096954" w:rsidRDefault="00D70C27" w:rsidP="00D70C27">
      <w:pPr>
        <w:ind w:left="-567"/>
        <w:jc w:val="center"/>
      </w:pPr>
      <w:r w:rsidRPr="00096954">
        <w:rPr>
          <w:b/>
        </w:rPr>
        <w:t xml:space="preserve">       (</w:t>
      </w:r>
      <w:r>
        <w:rPr>
          <w:b/>
        </w:rPr>
        <w:t>П’ятнадцята</w:t>
      </w:r>
      <w:r w:rsidRPr="00096954">
        <w:rPr>
          <w:b/>
        </w:rPr>
        <w:t xml:space="preserve"> сесія)                 </w:t>
      </w:r>
    </w:p>
    <w:p w14:paraId="110FAECB" w14:textId="77777777" w:rsidR="00D70C27" w:rsidRPr="00296AC9" w:rsidRDefault="00D70C27" w:rsidP="00D70C27">
      <w:pPr>
        <w:jc w:val="center"/>
        <w:rPr>
          <w:b/>
          <w:sz w:val="28"/>
          <w:szCs w:val="28"/>
        </w:rPr>
      </w:pPr>
      <w:r w:rsidRPr="00296AC9">
        <w:rPr>
          <w:b/>
          <w:sz w:val="28"/>
          <w:szCs w:val="28"/>
        </w:rPr>
        <w:t>Р І Ш Е Н Н Я</w:t>
      </w:r>
    </w:p>
    <w:p w14:paraId="21B15AD8" w14:textId="77777777" w:rsidR="00D70C27" w:rsidRPr="00694E63" w:rsidRDefault="00D70C27" w:rsidP="00D70C27">
      <w:pPr>
        <w:jc w:val="both"/>
        <w:rPr>
          <w:b/>
          <w:sz w:val="27"/>
          <w:szCs w:val="28"/>
        </w:rPr>
      </w:pPr>
    </w:p>
    <w:p w14:paraId="2BF6D3AE" w14:textId="77777777" w:rsidR="00D70C27" w:rsidRPr="00694E63" w:rsidRDefault="00D70C27" w:rsidP="00D70C27">
      <w:pPr>
        <w:jc w:val="both"/>
        <w:rPr>
          <w:b/>
          <w:sz w:val="27"/>
          <w:szCs w:val="28"/>
        </w:rPr>
      </w:pPr>
    </w:p>
    <w:p w14:paraId="3723916E" w14:textId="586D5E00" w:rsidR="00D70C27" w:rsidRPr="00EE0AFF" w:rsidRDefault="00A13819" w:rsidP="00D70C27">
      <w:pPr>
        <w:jc w:val="both"/>
        <w:rPr>
          <w:sz w:val="28"/>
          <w:szCs w:val="28"/>
          <w:lang w:val="ru-RU"/>
        </w:rPr>
      </w:pPr>
      <w:r>
        <w:rPr>
          <w:sz w:val="28"/>
          <w:szCs w:val="28"/>
          <w:lang w:val="ru-RU"/>
        </w:rPr>
        <w:t>26 листопада</w:t>
      </w:r>
      <w:r w:rsidR="00D70C27">
        <w:rPr>
          <w:sz w:val="28"/>
          <w:szCs w:val="28"/>
        </w:rPr>
        <w:t xml:space="preserve"> </w:t>
      </w:r>
      <w:r w:rsidR="00D70C27" w:rsidRPr="00296AC9">
        <w:rPr>
          <w:sz w:val="28"/>
          <w:szCs w:val="28"/>
        </w:rPr>
        <w:t>202</w:t>
      </w:r>
      <w:r w:rsidR="00D70C27">
        <w:rPr>
          <w:sz w:val="28"/>
          <w:szCs w:val="28"/>
        </w:rPr>
        <w:t>1</w:t>
      </w:r>
      <w:r w:rsidR="00D70C27" w:rsidRPr="00296AC9">
        <w:rPr>
          <w:sz w:val="28"/>
          <w:szCs w:val="28"/>
        </w:rPr>
        <w:t xml:space="preserve"> року</w:t>
      </w:r>
      <w:r w:rsidR="00D70C27" w:rsidRPr="00296AC9">
        <w:rPr>
          <w:sz w:val="28"/>
          <w:szCs w:val="28"/>
        </w:rPr>
        <w:tab/>
        <w:t xml:space="preserve">                   </w:t>
      </w:r>
      <w:r w:rsidR="00D70C27" w:rsidRPr="00296AC9">
        <w:rPr>
          <w:sz w:val="28"/>
          <w:szCs w:val="28"/>
        </w:rPr>
        <w:tab/>
      </w:r>
      <w:r w:rsidR="00D70C27" w:rsidRPr="00296AC9">
        <w:rPr>
          <w:sz w:val="28"/>
          <w:szCs w:val="28"/>
        </w:rPr>
        <w:tab/>
      </w:r>
      <w:r w:rsidR="00D70C27" w:rsidRPr="00296AC9">
        <w:rPr>
          <w:sz w:val="28"/>
          <w:szCs w:val="28"/>
        </w:rPr>
        <w:tab/>
        <w:t>№</w:t>
      </w:r>
      <w:r>
        <w:rPr>
          <w:sz w:val="28"/>
          <w:szCs w:val="28"/>
          <w:lang w:val="ru-RU"/>
        </w:rPr>
        <w:t>1097</w:t>
      </w:r>
    </w:p>
    <w:p w14:paraId="6A8EECEB" w14:textId="77777777" w:rsidR="00D70C27" w:rsidRDefault="00D70C27" w:rsidP="00D70C27">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1"/>
      </w:tblGrid>
      <w:tr w:rsidR="00D70C27" w14:paraId="11E06B51" w14:textId="77777777" w:rsidTr="00D70C27">
        <w:trPr>
          <w:trHeight w:val="261"/>
        </w:trPr>
        <w:tc>
          <w:tcPr>
            <w:tcW w:w="3901" w:type="dxa"/>
          </w:tcPr>
          <w:p w14:paraId="0823E9E9" w14:textId="39F40B29" w:rsidR="00D70C27" w:rsidRDefault="00D70C27" w:rsidP="00230A2F">
            <w:pPr>
              <w:jc w:val="both"/>
              <w:rPr>
                <w:bCs/>
                <w:color w:val="000000"/>
                <w:sz w:val="28"/>
                <w:szCs w:val="28"/>
                <w:lang w:eastAsia="ru-RU"/>
              </w:rPr>
            </w:pPr>
            <w:r w:rsidRPr="003F724F">
              <w:rPr>
                <w:bCs/>
                <w:color w:val="000000"/>
                <w:sz w:val="28"/>
                <w:szCs w:val="28"/>
                <w:lang w:eastAsia="ru-RU"/>
              </w:rPr>
              <w:t xml:space="preserve">Про </w:t>
            </w:r>
            <w:r>
              <w:rPr>
                <w:bCs/>
                <w:color w:val="000000"/>
                <w:sz w:val="28"/>
                <w:szCs w:val="28"/>
                <w:lang w:eastAsia="ru-RU"/>
              </w:rPr>
              <w:t xml:space="preserve">депутатське звернення  </w:t>
            </w:r>
          </w:p>
          <w:p w14:paraId="64D150C1" w14:textId="784785DF" w:rsidR="00D70C27" w:rsidRDefault="00AA133C" w:rsidP="00230A2F">
            <w:pPr>
              <w:jc w:val="both"/>
              <w:rPr>
                <w:sz w:val="28"/>
                <w:szCs w:val="28"/>
              </w:rPr>
            </w:pPr>
            <w:r>
              <w:rPr>
                <w:sz w:val="28"/>
                <w:szCs w:val="28"/>
              </w:rPr>
              <w:t>від депутатів ПП «Європейська Солідарність»</w:t>
            </w:r>
          </w:p>
          <w:p w14:paraId="4D13F665" w14:textId="77777777" w:rsidR="00D70C27" w:rsidRDefault="00D70C27" w:rsidP="00230A2F">
            <w:pPr>
              <w:jc w:val="both"/>
              <w:rPr>
                <w:sz w:val="28"/>
                <w:szCs w:val="28"/>
              </w:rPr>
            </w:pPr>
          </w:p>
        </w:tc>
      </w:tr>
    </w:tbl>
    <w:p w14:paraId="6981C81B" w14:textId="77777777" w:rsidR="00D70C27" w:rsidRDefault="00D70C27" w:rsidP="00D70C27">
      <w:pPr>
        <w:jc w:val="both"/>
        <w:rPr>
          <w:color w:val="000000"/>
          <w:sz w:val="28"/>
        </w:rPr>
      </w:pPr>
    </w:p>
    <w:p w14:paraId="32E6B12A" w14:textId="4F7F145B" w:rsidR="00D70C27" w:rsidRDefault="00D70C27" w:rsidP="00D70C27">
      <w:pPr>
        <w:ind w:firstLine="708"/>
        <w:jc w:val="both"/>
        <w:rPr>
          <w:sz w:val="28"/>
          <w:szCs w:val="28"/>
        </w:rPr>
      </w:pPr>
      <w:r>
        <w:rPr>
          <w:color w:val="000000"/>
          <w:sz w:val="28"/>
        </w:rPr>
        <w:t xml:space="preserve">Заслухавши депутатське звернення від депутатів ПП «Європейська Солідарність» до міського голови О.Мензула,  </w:t>
      </w:r>
      <w:r w:rsidRPr="00541627">
        <w:rPr>
          <w:sz w:val="28"/>
          <w:szCs w:val="28"/>
        </w:rPr>
        <w:t>керуючись ст.21, 22 Закону України «Про статус депутатів місцевих рад», Вараська міська рада</w:t>
      </w:r>
    </w:p>
    <w:p w14:paraId="57276DAD" w14:textId="77777777" w:rsidR="00D70C27" w:rsidRPr="00541627" w:rsidRDefault="00D70C27" w:rsidP="00D70C27">
      <w:pPr>
        <w:ind w:firstLine="708"/>
        <w:jc w:val="both"/>
        <w:rPr>
          <w:sz w:val="28"/>
          <w:szCs w:val="28"/>
        </w:rPr>
      </w:pPr>
    </w:p>
    <w:p w14:paraId="1EA76263" w14:textId="77777777" w:rsidR="00D70C27" w:rsidRDefault="00D70C27" w:rsidP="00D70C27">
      <w:pPr>
        <w:jc w:val="center"/>
        <w:rPr>
          <w:sz w:val="28"/>
          <w:szCs w:val="28"/>
        </w:rPr>
      </w:pPr>
      <w:r w:rsidRPr="001E4944">
        <w:rPr>
          <w:sz w:val="28"/>
          <w:szCs w:val="28"/>
        </w:rPr>
        <w:t>ВИРІШИЛА:</w:t>
      </w:r>
    </w:p>
    <w:p w14:paraId="16762FF5" w14:textId="77777777" w:rsidR="00D70C27" w:rsidRPr="001E4944" w:rsidRDefault="00D70C27" w:rsidP="00D70C27">
      <w:pPr>
        <w:jc w:val="center"/>
        <w:rPr>
          <w:sz w:val="28"/>
          <w:szCs w:val="28"/>
        </w:rPr>
      </w:pPr>
    </w:p>
    <w:p w14:paraId="4F1A8220" w14:textId="348BDC37" w:rsidR="00D70C27" w:rsidRPr="00541627" w:rsidRDefault="00D70C27" w:rsidP="00D70C27">
      <w:pPr>
        <w:ind w:firstLine="708"/>
        <w:jc w:val="both"/>
        <w:rPr>
          <w:sz w:val="28"/>
          <w:szCs w:val="28"/>
        </w:rPr>
      </w:pPr>
      <w:r w:rsidRPr="00541627">
        <w:rPr>
          <w:sz w:val="28"/>
          <w:szCs w:val="28"/>
        </w:rPr>
        <w:t>1. Підтримати та надіслати депутатськ</w:t>
      </w:r>
      <w:r>
        <w:rPr>
          <w:sz w:val="28"/>
          <w:szCs w:val="28"/>
        </w:rPr>
        <w:t xml:space="preserve">е звернення від ПП «Європейська Солідарність»  </w:t>
      </w:r>
      <w:r>
        <w:rPr>
          <w:color w:val="000000"/>
          <w:sz w:val="28"/>
        </w:rPr>
        <w:t>до міського голови О.Мензула</w:t>
      </w:r>
      <w:r w:rsidRPr="00541627">
        <w:rPr>
          <w:sz w:val="28"/>
          <w:szCs w:val="28"/>
        </w:rPr>
        <w:t xml:space="preserve"> (депутатськ</w:t>
      </w:r>
      <w:r>
        <w:rPr>
          <w:sz w:val="28"/>
          <w:szCs w:val="28"/>
        </w:rPr>
        <w:t>е звернення</w:t>
      </w:r>
      <w:r w:rsidRPr="00541627">
        <w:rPr>
          <w:sz w:val="28"/>
          <w:szCs w:val="28"/>
        </w:rPr>
        <w:t xml:space="preserve"> дода</w:t>
      </w:r>
      <w:r>
        <w:rPr>
          <w:sz w:val="28"/>
          <w:szCs w:val="28"/>
        </w:rPr>
        <w:t>є</w:t>
      </w:r>
      <w:r w:rsidRPr="00541627">
        <w:rPr>
          <w:sz w:val="28"/>
          <w:szCs w:val="28"/>
        </w:rPr>
        <w:t>ться).</w:t>
      </w:r>
    </w:p>
    <w:p w14:paraId="46FEE156" w14:textId="09E2EDE1" w:rsidR="00D70C27" w:rsidRDefault="00D70C27" w:rsidP="00D70C27">
      <w:pPr>
        <w:ind w:firstLine="708"/>
        <w:jc w:val="both"/>
        <w:rPr>
          <w:sz w:val="28"/>
          <w:szCs w:val="28"/>
        </w:rPr>
      </w:pPr>
      <w:r w:rsidRPr="00541627">
        <w:rPr>
          <w:sz w:val="28"/>
          <w:szCs w:val="28"/>
        </w:rPr>
        <w:t>2. Про результати розгляду з</w:t>
      </w:r>
      <w:r w:rsidR="00C46A36">
        <w:rPr>
          <w:sz w:val="28"/>
          <w:szCs w:val="28"/>
        </w:rPr>
        <w:t>вернення</w:t>
      </w:r>
      <w:r w:rsidRPr="00541627">
        <w:rPr>
          <w:sz w:val="28"/>
          <w:szCs w:val="28"/>
        </w:rPr>
        <w:t xml:space="preserve"> проінформувати депутат</w:t>
      </w:r>
      <w:r>
        <w:rPr>
          <w:sz w:val="28"/>
          <w:szCs w:val="28"/>
        </w:rPr>
        <w:t>ів</w:t>
      </w:r>
      <w:r w:rsidR="00C46A36">
        <w:rPr>
          <w:sz w:val="28"/>
          <w:szCs w:val="28"/>
        </w:rPr>
        <w:t xml:space="preserve"> ПП «Європейська Солідарність»</w:t>
      </w:r>
      <w:r w:rsidRPr="00541627">
        <w:rPr>
          <w:sz w:val="28"/>
          <w:szCs w:val="28"/>
        </w:rPr>
        <w:t xml:space="preserve"> </w:t>
      </w:r>
      <w:r w:rsidR="002011C0">
        <w:rPr>
          <w:sz w:val="28"/>
          <w:szCs w:val="28"/>
        </w:rPr>
        <w:t>у терміни, встановлені чинним законодавством</w:t>
      </w:r>
      <w:r w:rsidR="0036755F">
        <w:rPr>
          <w:sz w:val="28"/>
          <w:szCs w:val="28"/>
        </w:rPr>
        <w:t>.</w:t>
      </w:r>
    </w:p>
    <w:p w14:paraId="3B1786AB" w14:textId="77777777" w:rsidR="00D70C27" w:rsidRDefault="00D70C27" w:rsidP="00D70C27">
      <w:pPr>
        <w:ind w:firstLine="708"/>
        <w:jc w:val="both"/>
        <w:rPr>
          <w:sz w:val="28"/>
          <w:szCs w:val="28"/>
        </w:rPr>
      </w:pPr>
    </w:p>
    <w:p w14:paraId="10963394" w14:textId="77777777" w:rsidR="00D70C27" w:rsidRDefault="00D70C27" w:rsidP="00D70C27">
      <w:pPr>
        <w:jc w:val="both"/>
        <w:rPr>
          <w:sz w:val="28"/>
          <w:szCs w:val="28"/>
          <w:lang w:eastAsia="ru-RU"/>
        </w:rPr>
      </w:pPr>
    </w:p>
    <w:p w14:paraId="6D4565FE" w14:textId="77777777" w:rsidR="00D70C27" w:rsidRDefault="00D70C27" w:rsidP="00D70C27">
      <w:pPr>
        <w:jc w:val="both"/>
        <w:rPr>
          <w:sz w:val="28"/>
          <w:szCs w:val="28"/>
          <w:lang w:eastAsia="ru-RU"/>
        </w:rPr>
      </w:pPr>
    </w:p>
    <w:p w14:paraId="1A66A814" w14:textId="77777777" w:rsidR="00D70C27" w:rsidRPr="00096954" w:rsidRDefault="00D70C27" w:rsidP="00D70C27">
      <w:pPr>
        <w:jc w:val="both"/>
        <w:rPr>
          <w:sz w:val="28"/>
          <w:szCs w:val="28"/>
          <w:lang w:eastAsia="ru-RU"/>
        </w:rPr>
      </w:pPr>
      <w:r w:rsidRPr="00096954">
        <w:rPr>
          <w:sz w:val="28"/>
          <w:szCs w:val="28"/>
          <w:lang w:eastAsia="ru-RU"/>
        </w:rPr>
        <w:t xml:space="preserve">Міський голова </w:t>
      </w:r>
      <w:r w:rsidRPr="00096954">
        <w:rPr>
          <w:sz w:val="28"/>
          <w:szCs w:val="28"/>
          <w:lang w:eastAsia="ru-RU"/>
        </w:rPr>
        <w:tab/>
      </w:r>
      <w:r w:rsidRPr="00096954">
        <w:rPr>
          <w:sz w:val="28"/>
          <w:szCs w:val="28"/>
          <w:lang w:eastAsia="ru-RU"/>
        </w:rPr>
        <w:tab/>
      </w:r>
      <w:r w:rsidRPr="00096954">
        <w:rPr>
          <w:sz w:val="28"/>
          <w:szCs w:val="28"/>
          <w:lang w:eastAsia="ru-RU"/>
        </w:rPr>
        <w:tab/>
      </w:r>
      <w:r w:rsidRPr="00096954">
        <w:rPr>
          <w:sz w:val="28"/>
          <w:szCs w:val="28"/>
          <w:lang w:eastAsia="ru-RU"/>
        </w:rPr>
        <w:tab/>
      </w:r>
      <w:r w:rsidRPr="00096954">
        <w:rPr>
          <w:sz w:val="28"/>
          <w:szCs w:val="28"/>
          <w:lang w:eastAsia="ru-RU"/>
        </w:rPr>
        <w:tab/>
      </w:r>
      <w:r w:rsidRPr="00096954">
        <w:rPr>
          <w:sz w:val="28"/>
          <w:szCs w:val="28"/>
          <w:lang w:eastAsia="ru-RU"/>
        </w:rPr>
        <w:tab/>
      </w:r>
      <w:r w:rsidRPr="00096954">
        <w:rPr>
          <w:sz w:val="28"/>
          <w:szCs w:val="28"/>
          <w:lang w:eastAsia="ru-RU"/>
        </w:rPr>
        <w:tab/>
        <w:t>Олександр МЕНЗУЛ</w:t>
      </w:r>
    </w:p>
    <w:p w14:paraId="6F4AC2D5" w14:textId="77777777" w:rsidR="00D70C27" w:rsidRPr="00096954" w:rsidRDefault="00D70C27" w:rsidP="00D70C27">
      <w:pPr>
        <w:jc w:val="both"/>
        <w:rPr>
          <w:b/>
          <w:bCs/>
          <w:sz w:val="28"/>
          <w:szCs w:val="28"/>
        </w:rPr>
      </w:pPr>
    </w:p>
    <w:p w14:paraId="4F323BBE" w14:textId="61CC97B2" w:rsidR="007641DE" w:rsidRDefault="007641DE"/>
    <w:p w14:paraId="00E46208" w14:textId="549182A1" w:rsidR="0036755F" w:rsidRDefault="0036755F"/>
    <w:p w14:paraId="6D4D3D64" w14:textId="47392801" w:rsidR="0036755F" w:rsidRDefault="0036755F"/>
    <w:p w14:paraId="76C07FCF" w14:textId="51F4130C" w:rsidR="0036755F" w:rsidRDefault="0036755F"/>
    <w:p w14:paraId="1B8B8E1A" w14:textId="53D72DA5" w:rsidR="0036755F" w:rsidRDefault="0036755F"/>
    <w:p w14:paraId="00FF079C" w14:textId="52D39807" w:rsidR="0036755F" w:rsidRDefault="0036755F"/>
    <w:p w14:paraId="1A7C32C4" w14:textId="29B44F90" w:rsidR="0036755F" w:rsidRDefault="0036755F"/>
    <w:p w14:paraId="055D104C" w14:textId="5E46E3F0" w:rsidR="0036755F" w:rsidRDefault="0036755F"/>
    <w:p w14:paraId="60A34E18" w14:textId="73F7DBBD" w:rsidR="0036755F" w:rsidRDefault="0036755F"/>
    <w:p w14:paraId="06B5C684" w14:textId="068D7C51" w:rsidR="0036755F" w:rsidRDefault="0036755F"/>
    <w:p w14:paraId="7CE6D20A" w14:textId="3E14C6B0" w:rsidR="0036755F" w:rsidRDefault="0036755F"/>
    <w:p w14:paraId="3E172DEC" w14:textId="1A49845D" w:rsidR="0036755F" w:rsidRDefault="0036755F"/>
    <w:p w14:paraId="11679E28" w14:textId="4F2B2B1D" w:rsidR="0036755F" w:rsidRDefault="0036755F"/>
    <w:p w14:paraId="4621D56C" w14:textId="1B055A91" w:rsidR="0036755F" w:rsidRDefault="0036755F"/>
    <w:p w14:paraId="37702758" w14:textId="64A23D6C" w:rsidR="0036755F" w:rsidRDefault="0036755F"/>
    <w:p w14:paraId="3F1B4C00" w14:textId="153F67D5" w:rsidR="0036755F" w:rsidRDefault="0036755F"/>
    <w:p w14:paraId="3C7F02F6" w14:textId="6FA17420" w:rsidR="0036755F" w:rsidRDefault="0036755F"/>
    <w:p w14:paraId="1FF0EAE2" w14:textId="786FB24B" w:rsidR="0036755F" w:rsidRDefault="0036755F"/>
    <w:p w14:paraId="7017F169" w14:textId="1D017975" w:rsidR="0036755F" w:rsidRPr="0036755F" w:rsidRDefault="0036755F" w:rsidP="0036755F">
      <w:pPr>
        <w:jc w:val="center"/>
        <w:rPr>
          <w:b/>
          <w:bCs/>
          <w:sz w:val="28"/>
          <w:szCs w:val="28"/>
        </w:rPr>
      </w:pPr>
      <w:r w:rsidRPr="0036755F">
        <w:rPr>
          <w:b/>
          <w:bCs/>
          <w:sz w:val="28"/>
          <w:szCs w:val="28"/>
        </w:rPr>
        <w:lastRenderedPageBreak/>
        <w:t>Звернення від депутатів ПП «Європейська Солідарність»</w:t>
      </w:r>
    </w:p>
    <w:p w14:paraId="2069C201" w14:textId="76B41DBA" w:rsidR="004E57E1" w:rsidRPr="004E57E1" w:rsidRDefault="004E57E1" w:rsidP="004E57E1">
      <w:pPr>
        <w:shd w:val="clear" w:color="auto" w:fill="FFFFFF"/>
        <w:spacing w:before="240" w:after="100" w:afterAutospacing="1"/>
        <w:jc w:val="both"/>
        <w:rPr>
          <w:sz w:val="28"/>
          <w:szCs w:val="28"/>
          <w:shd w:val="clear" w:color="auto" w:fill="FFFFFF"/>
        </w:rPr>
      </w:pPr>
      <w:r w:rsidRPr="004E57E1">
        <w:rPr>
          <w:sz w:val="28"/>
          <w:szCs w:val="28"/>
          <w:shd w:val="clear" w:color="auto" w:fill="FFFFFF"/>
        </w:rPr>
        <w:t xml:space="preserve">    </w:t>
      </w:r>
      <w:r>
        <w:rPr>
          <w:sz w:val="28"/>
          <w:szCs w:val="28"/>
          <w:shd w:val="clear" w:color="auto" w:fill="FFFFFF"/>
        </w:rPr>
        <w:tab/>
      </w:r>
      <w:r w:rsidRPr="004E57E1">
        <w:rPr>
          <w:sz w:val="28"/>
          <w:szCs w:val="28"/>
          <w:shd w:val="clear" w:color="auto" w:fill="FFFFFF"/>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національно-патріотичного виховання дітей та молоді - формування нового українця, що діє на основі національних цінностей. Потрібне активне залучення до патріотичного виховання дітей та молоді учасників бойових дій на Сході України, членів сімей Героїв Небесної Сотні, учасників антитерористичної операції, операції об'єднаних сил та їхніх сімей, діячів сучасної культури, мистецтва, науки, спорту, які виявляють активну громадянську і патріотичну позицію.</w:t>
      </w:r>
    </w:p>
    <w:p w14:paraId="1444715D" w14:textId="77777777" w:rsidR="004E57E1" w:rsidRPr="004E57E1" w:rsidRDefault="004E57E1" w:rsidP="004E57E1">
      <w:pPr>
        <w:shd w:val="clear" w:color="auto" w:fill="FFFFFF"/>
        <w:spacing w:before="240" w:after="100" w:afterAutospacing="1"/>
        <w:jc w:val="both"/>
        <w:rPr>
          <w:sz w:val="28"/>
          <w:szCs w:val="28"/>
          <w:shd w:val="clear" w:color="auto" w:fill="FFFFFF"/>
        </w:rPr>
      </w:pPr>
      <w:r w:rsidRPr="004E57E1">
        <w:rPr>
          <w:sz w:val="28"/>
          <w:szCs w:val="28"/>
          <w:shd w:val="clear" w:color="auto" w:fill="FFFFFF"/>
        </w:rPr>
        <w:t xml:space="preserve">         Керуючись Указами Президента України від 28 березня 2008 року № 279/2008 «Про заходи щодо сприяння розвитку пластового (скаутського) руху в Україні», від 18 травня 2019 року № 286/2019 «Про Стратегію національно-патріотичного виховання», розпорядження Кабінету Міністрів України від 09 жовтня 2020 року  № 1233-р «Про схвалення Концепції Державної цільової соціальної програми національно-патріотичного виховання на період до 2025 року», наказ міністерства і науки України №641 16.06.2015 “</w:t>
      </w:r>
      <w:r w:rsidRPr="004E57E1">
        <w:rPr>
          <w:bCs/>
          <w:sz w:val="28"/>
          <w:szCs w:val="28"/>
          <w:lang w:eastAsia="ru-RU"/>
        </w:rPr>
        <w:t>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r w:rsidRPr="004E57E1">
        <w:rPr>
          <w:sz w:val="28"/>
          <w:szCs w:val="28"/>
          <w:lang w:eastAsia="ru-RU"/>
        </w:rPr>
        <w:t>,</w:t>
      </w:r>
      <w:r w:rsidRPr="004E57E1">
        <w:rPr>
          <w:sz w:val="28"/>
          <w:szCs w:val="28"/>
          <w:shd w:val="clear" w:color="auto" w:fill="FFFFFF"/>
        </w:rPr>
        <w:t xml:space="preserve"> з метою підтримки  комплексного патріотичного виховання, освіти та просвітницької діяльності на основі збереження та примноження історичної та культурної спадщини української нації, відродження традиційних моральних цінностей є потреба створення на території Вараської ТГ центру національно – патріотичного виховання і туризму дітей та молоді, а також розроблення відповідної програми діяльності даного центру. Даний центр буде сприяти спортивній і фізичній підготовці, спрямованій на утвердження здорового способу життя громадян з урахуванням принципів національно-патріотичного виховання. Також можна створити певні локації діяльності даного центру в селах нашої територіальної громади для залучення дітей та молоді з селищних територій. Однією із локацій може бути школа с.Щоків.</w:t>
      </w:r>
    </w:p>
    <w:p w14:paraId="20BDBDD3" w14:textId="77777777" w:rsidR="004E57E1" w:rsidRPr="004E57E1" w:rsidRDefault="004E57E1" w:rsidP="004E57E1">
      <w:pPr>
        <w:shd w:val="clear" w:color="auto" w:fill="FFFFFF"/>
        <w:tabs>
          <w:tab w:val="left" w:pos="9639"/>
        </w:tabs>
        <w:spacing w:before="240" w:after="100" w:afterAutospacing="1"/>
        <w:jc w:val="both"/>
        <w:rPr>
          <w:sz w:val="28"/>
          <w:szCs w:val="28"/>
          <w:shd w:val="clear" w:color="auto" w:fill="FFFFFF"/>
        </w:rPr>
      </w:pPr>
      <w:r w:rsidRPr="004E57E1">
        <w:rPr>
          <w:sz w:val="28"/>
          <w:szCs w:val="28"/>
          <w:shd w:val="clear" w:color="auto" w:fill="FFFFFF"/>
        </w:rPr>
        <w:t xml:space="preserve">      Від національно – патріотичного виховання залежить наше спільне майбутнє, національна державність Українського народу та територіальна цілісність. Тому просимо міського голову дати відповідні розпорядження управлінню освіти, департаменту культури, туризму, молоді та спорту розробити відповідні положення про створення такого центру.</w:t>
      </w:r>
    </w:p>
    <w:p w14:paraId="516F8B1B" w14:textId="77777777" w:rsidR="0036755F" w:rsidRPr="0036755F" w:rsidRDefault="0036755F" w:rsidP="0036755F">
      <w:pPr>
        <w:jc w:val="both"/>
        <w:rPr>
          <w:sz w:val="28"/>
          <w:szCs w:val="28"/>
        </w:rPr>
      </w:pPr>
    </w:p>
    <w:p w14:paraId="36DB30B3" w14:textId="1CB7FCD0" w:rsidR="0036755F" w:rsidRPr="004E57E1" w:rsidRDefault="004B272B" w:rsidP="004E57E1">
      <w:pPr>
        <w:jc w:val="both"/>
        <w:rPr>
          <w:sz w:val="28"/>
          <w:szCs w:val="28"/>
        </w:rPr>
      </w:pPr>
      <w:r>
        <w:rPr>
          <w:sz w:val="28"/>
          <w:szCs w:val="28"/>
        </w:rPr>
        <w:t>Депутат міської ради</w:t>
      </w:r>
      <w:r>
        <w:rPr>
          <w:sz w:val="28"/>
          <w:szCs w:val="28"/>
        </w:rPr>
        <w:tab/>
      </w:r>
      <w:r>
        <w:rPr>
          <w:sz w:val="28"/>
          <w:szCs w:val="28"/>
        </w:rPr>
        <w:tab/>
      </w:r>
      <w:r>
        <w:rPr>
          <w:sz w:val="28"/>
          <w:szCs w:val="28"/>
        </w:rPr>
        <w:tab/>
      </w:r>
      <w:r>
        <w:rPr>
          <w:sz w:val="28"/>
          <w:szCs w:val="28"/>
        </w:rPr>
        <w:tab/>
      </w:r>
      <w:r>
        <w:rPr>
          <w:sz w:val="28"/>
          <w:szCs w:val="28"/>
        </w:rPr>
        <w:tab/>
        <w:t>Геннадій ДЕРЕВ’ЯНЧУК</w:t>
      </w:r>
    </w:p>
    <w:sectPr w:rsidR="0036755F" w:rsidRPr="004E57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27"/>
    <w:rsid w:val="002011C0"/>
    <w:rsid w:val="002E1621"/>
    <w:rsid w:val="0036755F"/>
    <w:rsid w:val="004B272B"/>
    <w:rsid w:val="004E57E1"/>
    <w:rsid w:val="00682AAA"/>
    <w:rsid w:val="007641DE"/>
    <w:rsid w:val="00A13819"/>
    <w:rsid w:val="00AA133C"/>
    <w:rsid w:val="00C46A36"/>
    <w:rsid w:val="00D70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4F48"/>
  <w15:chartTrackingRefBased/>
  <w15:docId w15:val="{E825DCE2-DE12-4FEA-985B-E142F674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C27"/>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C27"/>
    <w:pPr>
      <w:spacing w:after="200" w:line="276"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1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2263</Words>
  <Characters>1290</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dc:creator>
  <cp:keywords/>
  <dc:description/>
  <cp:lastModifiedBy>Novak</cp:lastModifiedBy>
  <cp:revision>5</cp:revision>
  <cp:lastPrinted>2021-11-30T08:40:00Z</cp:lastPrinted>
  <dcterms:created xsi:type="dcterms:W3CDTF">2021-11-30T08:40:00Z</dcterms:created>
  <dcterms:modified xsi:type="dcterms:W3CDTF">2021-11-30T14:54:00Z</dcterms:modified>
</cp:coreProperties>
</file>