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D32" w:rsidRPr="007A5D32" w:rsidRDefault="007A5D32" w:rsidP="007A5D32">
      <w:pPr>
        <w:spacing w:line="256" w:lineRule="auto"/>
        <w:ind w:left="10" w:right="-12" w:hanging="10"/>
        <w:jc w:val="center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7A5D32">
        <w:rPr>
          <w:rFonts w:eastAsia="Times New Roman" w:cs="Times New Roman"/>
          <w:noProof/>
          <w:color w:val="000000"/>
          <w:sz w:val="28"/>
          <w:szCs w:val="22"/>
          <w:lang w:val="uk-UA" w:eastAsia="uk-UA"/>
        </w:rPr>
        <w:drawing>
          <wp:inline distT="0" distB="0" distL="0" distR="0" wp14:anchorId="53B99EBF" wp14:editId="6D4726E7">
            <wp:extent cx="466725" cy="657225"/>
            <wp:effectExtent l="0" t="0" r="9525" b="9525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32" w:rsidRPr="007A5D32" w:rsidRDefault="007A5D32" w:rsidP="007A5D32">
      <w:pPr>
        <w:spacing w:line="256" w:lineRule="auto"/>
        <w:ind w:left="147" w:right="4" w:hanging="10"/>
        <w:jc w:val="center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 xml:space="preserve">ВАРАСЬКА МІСЬКА РАДА </w:t>
      </w:r>
    </w:p>
    <w:p w:rsidR="007A5D32" w:rsidRPr="007A5D32" w:rsidRDefault="007A5D32" w:rsidP="007A5D32">
      <w:pPr>
        <w:spacing w:line="256" w:lineRule="auto"/>
        <w:ind w:left="205"/>
        <w:jc w:val="center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 xml:space="preserve"> </w:t>
      </w:r>
    </w:p>
    <w:p w:rsidR="007A5D32" w:rsidRPr="007A5D32" w:rsidRDefault="007A5D32" w:rsidP="007A5D32">
      <w:pPr>
        <w:spacing w:line="256" w:lineRule="auto"/>
        <w:ind w:left="147" w:right="1" w:hanging="10"/>
        <w:jc w:val="center"/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</w:pPr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 xml:space="preserve">ВИКОНАВЧИЙ КОМІТЕТ </w:t>
      </w:r>
    </w:p>
    <w:p w:rsidR="007A5D32" w:rsidRPr="007A5D32" w:rsidRDefault="007A5D32" w:rsidP="007A5D32">
      <w:pPr>
        <w:spacing w:line="256" w:lineRule="auto"/>
        <w:ind w:left="147" w:right="1" w:hanging="10"/>
        <w:jc w:val="center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 xml:space="preserve">ВАРАСЬКОЇ МІСЬКОЇ РАДИ </w:t>
      </w:r>
    </w:p>
    <w:p w:rsidR="007A5D32" w:rsidRPr="007A5D32" w:rsidRDefault="007A5D32" w:rsidP="007A5D32">
      <w:pPr>
        <w:spacing w:after="6" w:line="256" w:lineRule="auto"/>
        <w:ind w:left="205"/>
        <w:jc w:val="center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 xml:space="preserve"> </w:t>
      </w:r>
    </w:p>
    <w:p w:rsidR="007A5D32" w:rsidRPr="007A5D32" w:rsidRDefault="007A5D32" w:rsidP="007A5D32">
      <w:pPr>
        <w:keepNext/>
        <w:keepLines/>
        <w:spacing w:line="256" w:lineRule="auto"/>
        <w:ind w:left="131"/>
        <w:jc w:val="center"/>
        <w:outlineLvl w:val="0"/>
        <w:rPr>
          <w:rFonts w:eastAsia="Times New Roman" w:cs="Times New Roman"/>
          <w:b/>
          <w:color w:val="000000"/>
          <w:sz w:val="32"/>
          <w:szCs w:val="22"/>
          <w:lang w:val="uk-UA" w:eastAsia="uk-UA"/>
        </w:rPr>
      </w:pPr>
      <w:r w:rsidRPr="007A5D32">
        <w:rPr>
          <w:rFonts w:eastAsia="Times New Roman" w:cs="Times New Roman"/>
          <w:b/>
          <w:color w:val="000000"/>
          <w:sz w:val="32"/>
          <w:szCs w:val="22"/>
          <w:lang w:val="uk-UA" w:eastAsia="uk-UA"/>
        </w:rPr>
        <w:t xml:space="preserve">Р І Ш Е Н </w:t>
      </w:r>
      <w:proofErr w:type="spellStart"/>
      <w:r w:rsidRPr="007A5D32">
        <w:rPr>
          <w:rFonts w:eastAsia="Times New Roman" w:cs="Times New Roman"/>
          <w:b/>
          <w:color w:val="000000"/>
          <w:sz w:val="32"/>
          <w:szCs w:val="22"/>
          <w:lang w:val="uk-UA" w:eastAsia="uk-UA"/>
        </w:rPr>
        <w:t>Н</w:t>
      </w:r>
      <w:proofErr w:type="spellEnd"/>
      <w:r w:rsidRPr="007A5D32">
        <w:rPr>
          <w:rFonts w:eastAsia="Times New Roman" w:cs="Times New Roman"/>
          <w:b/>
          <w:color w:val="000000"/>
          <w:sz w:val="32"/>
          <w:szCs w:val="22"/>
          <w:lang w:val="uk-UA" w:eastAsia="uk-UA"/>
        </w:rPr>
        <w:t xml:space="preserve"> Я </w:t>
      </w:r>
    </w:p>
    <w:p w:rsidR="007A5D32" w:rsidRPr="007A5D32" w:rsidRDefault="007A5D32" w:rsidP="007A5D32">
      <w:pPr>
        <w:spacing w:line="256" w:lineRule="auto"/>
        <w:ind w:left="142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7A5D32">
        <w:rPr>
          <w:rFonts w:eastAsia="Times New Roman" w:cs="Times New Roman"/>
          <w:b/>
          <w:color w:val="000000"/>
          <w:sz w:val="32"/>
          <w:szCs w:val="22"/>
          <w:lang w:val="uk-UA" w:eastAsia="uk-UA"/>
        </w:rPr>
        <w:t xml:space="preserve"> </w:t>
      </w:r>
    </w:p>
    <w:p w:rsidR="007A5D32" w:rsidRPr="007A5D32" w:rsidRDefault="007A5D32" w:rsidP="007A5D32">
      <w:pPr>
        <w:spacing w:line="256" w:lineRule="auto"/>
        <w:ind w:left="142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7A5D32">
        <w:rPr>
          <w:rFonts w:eastAsia="Times New Roman" w:cs="Times New Roman"/>
          <w:b/>
          <w:color w:val="000000"/>
          <w:sz w:val="32"/>
          <w:szCs w:val="22"/>
          <w:lang w:val="uk-UA" w:eastAsia="uk-UA"/>
        </w:rPr>
        <w:t xml:space="preserve"> </w:t>
      </w:r>
    </w:p>
    <w:p w:rsidR="007A5D32" w:rsidRPr="007A5D32" w:rsidRDefault="007A5D32" w:rsidP="007A5D32">
      <w:pPr>
        <w:tabs>
          <w:tab w:val="center" w:pos="4638"/>
          <w:tab w:val="center" w:pos="7847"/>
        </w:tabs>
        <w:spacing w:line="256" w:lineRule="auto"/>
        <w:rPr>
          <w:rFonts w:eastAsia="Times New Roman" w:cs="Times New Roman"/>
          <w:color w:val="000000"/>
          <w:sz w:val="28"/>
          <w:szCs w:val="22"/>
          <w:lang w:val="uk-UA" w:eastAsia="uk-UA"/>
        </w:rPr>
      </w:pPr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 xml:space="preserve">03.03.2023                      </w:t>
      </w:r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ab/>
      </w:r>
      <w:proofErr w:type="spellStart"/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>м.Вараш</w:t>
      </w:r>
      <w:proofErr w:type="spellEnd"/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ab/>
        <w:t>№7</w:t>
      </w:r>
      <w:r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>9</w:t>
      </w:r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>-ПРВ-23-43</w:t>
      </w:r>
      <w:r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>2</w:t>
      </w:r>
      <w:r w:rsidRPr="007A5D32">
        <w:rPr>
          <w:rFonts w:eastAsia="Times New Roman" w:cs="Times New Roman"/>
          <w:b/>
          <w:color w:val="000000"/>
          <w:sz w:val="28"/>
          <w:szCs w:val="22"/>
          <w:lang w:val="uk-UA" w:eastAsia="uk-UA"/>
        </w:rPr>
        <w:t>0</w:t>
      </w:r>
    </w:p>
    <w:p w:rsidR="003D2105" w:rsidRDefault="003D2105">
      <w:pPr>
        <w:rPr>
          <w:lang w:val="uk-UA"/>
        </w:rPr>
      </w:pPr>
    </w:p>
    <w:p w:rsidR="007A5D32" w:rsidRDefault="007A5D32" w:rsidP="007A5D32">
      <w:pPr>
        <w:pStyle w:val="Default"/>
      </w:pPr>
    </w:p>
    <w:p w:rsidR="007A5D32" w:rsidRDefault="007A5D32" w:rsidP="007A5D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погодження передачі в оренду </w:t>
      </w:r>
    </w:p>
    <w:p w:rsidR="007A5D32" w:rsidRDefault="007A5D32" w:rsidP="007A5D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нерухомого майна комунальної </w:t>
      </w:r>
    </w:p>
    <w:p w:rsidR="007A5D32" w:rsidRDefault="007A5D32" w:rsidP="007A5D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власності без проведення аукціону </w:t>
      </w:r>
    </w:p>
    <w:p w:rsidR="007A5D32" w:rsidRDefault="007A5D32" w:rsidP="007A5D32">
      <w:pPr>
        <w:rPr>
          <w:sz w:val="28"/>
          <w:szCs w:val="28"/>
        </w:rPr>
      </w:pPr>
      <w:r>
        <w:rPr>
          <w:sz w:val="28"/>
          <w:szCs w:val="28"/>
        </w:rPr>
        <w:t>ВК ВМР</w:t>
      </w:r>
      <w:bookmarkStart w:id="0" w:name="_GoBack"/>
      <w:bookmarkEnd w:id="0"/>
    </w:p>
    <w:p w:rsidR="007A5D32" w:rsidRDefault="007A5D32" w:rsidP="007A5D32">
      <w:pPr>
        <w:pStyle w:val="Default"/>
      </w:pPr>
    </w:p>
    <w:p w:rsidR="007A5D32" w:rsidRDefault="007A5D32" w:rsidP="007A5D32">
      <w:pPr>
        <w:jc w:val="both"/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лист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01.03.2023 №3300-335-3110-37-05-23,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6, 15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державного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майна», Порядку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державного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 червня 2020 року №483, постанови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2022 року №634,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2021 року №166 «Про </w:t>
      </w:r>
      <w:proofErr w:type="spellStart"/>
      <w:r>
        <w:rPr>
          <w:sz w:val="28"/>
          <w:szCs w:val="28"/>
        </w:rPr>
        <w:t>врегулювання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>)»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29,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60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7A5D32" w:rsidRDefault="007A5D32" w:rsidP="007A5D32">
      <w:pPr>
        <w:jc w:val="both"/>
        <w:rPr>
          <w:lang w:val="uk-UA"/>
        </w:rPr>
      </w:pPr>
    </w:p>
    <w:p w:rsidR="007A5D32" w:rsidRPr="007A5D32" w:rsidRDefault="007A5D32" w:rsidP="007A5D32">
      <w:pPr>
        <w:autoSpaceDE w:val="0"/>
        <w:autoSpaceDN w:val="0"/>
        <w:adjustRightInd w:val="0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ВИРІШИВ: </w:t>
      </w:r>
    </w:p>
    <w:p w:rsidR="007A5D32" w:rsidRPr="007A5D32" w:rsidRDefault="007A5D32" w:rsidP="007A5D32">
      <w:pPr>
        <w:autoSpaceDE w:val="0"/>
        <w:autoSpaceDN w:val="0"/>
        <w:adjustRightInd w:val="0"/>
        <w:rPr>
          <w:rFonts w:eastAsiaTheme="minorHAnsi" w:cs="Times New Roman"/>
          <w:color w:val="000000"/>
          <w:sz w:val="28"/>
          <w:szCs w:val="28"/>
          <w:lang w:val="uk-UA" w:eastAsia="en-US"/>
        </w:rPr>
      </w:pPr>
    </w:p>
    <w:p w:rsidR="007A5D32" w:rsidRDefault="007A5D32" w:rsidP="007A5D32">
      <w:pPr>
        <w:autoSpaceDE w:val="0"/>
        <w:autoSpaceDN w:val="0"/>
        <w:adjustRightInd w:val="0"/>
        <w:spacing w:after="32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1. Погодити передачу органу місцевого самоврядування Виконавчому комітету </w:t>
      </w:r>
      <w:proofErr w:type="spellStart"/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Вараської</w:t>
      </w:r>
      <w:proofErr w:type="spellEnd"/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міської ради без проведення аукціону об’єкт нерухомого майна, що належить до комунальної власності </w:t>
      </w:r>
      <w:proofErr w:type="spellStart"/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Вараської</w:t>
      </w:r>
      <w:proofErr w:type="spellEnd"/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 міської територіальної громади – нежитлові приміщення №№03-07, 103, 112-115, 117, 121-126 нежитлової будівлі, адміністративно-побутового корпусу БУ-2, загальною площею 198,70 м</w:t>
      </w:r>
      <w:r w:rsidRPr="007A5D32">
        <w:rPr>
          <w:rFonts w:eastAsiaTheme="minorHAnsi" w:cs="Times New Roman"/>
          <w:color w:val="000000"/>
          <w:sz w:val="18"/>
          <w:szCs w:val="18"/>
          <w:lang w:val="uk-UA" w:eastAsia="en-US"/>
        </w:rPr>
        <w:t>2</w:t>
      </w:r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, що знаходиться за </w:t>
      </w:r>
      <w:proofErr w:type="spellStart"/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>адресою</w:t>
      </w:r>
      <w:proofErr w:type="spellEnd"/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: місто </w:t>
      </w:r>
      <w:proofErr w:type="spellStart"/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>Вараш</w:t>
      </w:r>
      <w:proofErr w:type="spellEnd"/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, Будівельна база №1 та №2 промислової зони, будинок 54. </w:t>
      </w:r>
    </w:p>
    <w:p w:rsidR="007A5D32" w:rsidRPr="007A5D32" w:rsidRDefault="007A5D32" w:rsidP="007A5D32">
      <w:pPr>
        <w:autoSpaceDE w:val="0"/>
        <w:autoSpaceDN w:val="0"/>
        <w:adjustRightInd w:val="0"/>
        <w:spacing w:after="32"/>
        <w:jc w:val="both"/>
        <w:rPr>
          <w:rFonts w:ascii="EAN13B Half Height" w:eastAsiaTheme="minorHAnsi" w:hAnsi="EAN13B Half Height" w:cs="EAN13B Half Height"/>
          <w:color w:val="000000"/>
          <w:sz w:val="28"/>
          <w:szCs w:val="28"/>
          <w:lang w:val="uk-UA" w:eastAsia="en-US"/>
        </w:rPr>
      </w:pPr>
    </w:p>
    <w:p w:rsidR="007A5D32" w:rsidRDefault="007A5D32" w:rsidP="007A5D32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 w:rsidRPr="007A5D32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2. Включити об’єкт оренди, зазначений у пункті 1 цього рішення, до Переліку другого типу. </w:t>
      </w:r>
    </w:p>
    <w:p w:rsidR="007A5D32" w:rsidRDefault="007A5D32" w:rsidP="007A5D32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</w:p>
    <w:p w:rsidR="007A5D32" w:rsidRDefault="007A5D32" w:rsidP="007A5D32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</w:p>
    <w:p w:rsidR="007A5D32" w:rsidRDefault="007A5D32" w:rsidP="007A5D32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</w:p>
    <w:p w:rsidR="007A5D32" w:rsidRPr="007A5D32" w:rsidRDefault="007A5D32" w:rsidP="007A5D32">
      <w:pPr>
        <w:autoSpaceDE w:val="0"/>
        <w:autoSpaceDN w:val="0"/>
        <w:adjustRightInd w:val="0"/>
        <w:jc w:val="both"/>
        <w:rPr>
          <w:rFonts w:ascii="EAN13B Half Height" w:eastAsiaTheme="minorHAnsi" w:hAnsi="EAN13B Half Height" w:cs="EAN13B Half Height"/>
          <w:color w:val="000000"/>
          <w:sz w:val="28"/>
          <w:szCs w:val="28"/>
          <w:lang w:val="uk-UA" w:eastAsia="en-US"/>
        </w:rPr>
      </w:pPr>
    </w:p>
    <w:p w:rsidR="007A5D32" w:rsidRDefault="007A5D32" w:rsidP="007A5D32">
      <w:pPr>
        <w:pStyle w:val="Default"/>
      </w:pPr>
    </w:p>
    <w:p w:rsidR="007A5D32" w:rsidRDefault="007A5D32" w:rsidP="007A5D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Орендодавцю (балансоутримувачу) – Департаменту житлово-комунального господарства, майна та будівництва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ради: </w:t>
      </w:r>
    </w:p>
    <w:p w:rsidR="007A5D32" w:rsidRDefault="007A5D32" w:rsidP="007A5D32">
      <w:pPr>
        <w:pStyle w:val="Default"/>
        <w:jc w:val="both"/>
        <w:rPr>
          <w:sz w:val="28"/>
          <w:szCs w:val="28"/>
        </w:rPr>
      </w:pPr>
    </w:p>
    <w:p w:rsidR="007A5D32" w:rsidRDefault="007A5D32" w:rsidP="007A5D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3.1. Оприлюднити в електронній торговій системі це рішення відповідно до Порядку передачі в оренду державного та комунального майна, затвердженого постановою Кабінету Міністрів України від 03 червня 2020 року №483, з урахуванням постанови Кабінету Міністрів України від 27 травня 2022 року №634 «Про особливості оренди державного та комунального майна у період воєнного стану». </w:t>
      </w:r>
    </w:p>
    <w:p w:rsidR="007A5D32" w:rsidRDefault="007A5D32" w:rsidP="007A5D32">
      <w:pPr>
        <w:pStyle w:val="Default"/>
        <w:jc w:val="both"/>
        <w:rPr>
          <w:sz w:val="28"/>
          <w:szCs w:val="28"/>
        </w:rPr>
      </w:pPr>
    </w:p>
    <w:p w:rsidR="007A5D32" w:rsidRDefault="007A5D32" w:rsidP="007A5D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3.2. Розробити та затвердити умови оренди комунального майна, зазначеного в пункті 1 цього рішення, встановивши строк оренди п’ять років. </w:t>
      </w:r>
    </w:p>
    <w:p w:rsidR="007A5D32" w:rsidRDefault="007A5D32" w:rsidP="007A5D32">
      <w:pPr>
        <w:pStyle w:val="Default"/>
        <w:jc w:val="both"/>
        <w:rPr>
          <w:sz w:val="28"/>
          <w:szCs w:val="28"/>
        </w:rPr>
      </w:pPr>
    </w:p>
    <w:p w:rsidR="007A5D32" w:rsidRDefault="007A5D32" w:rsidP="007A5D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3.3. Укласти договір оренди комунального майна, зазначеного в пункті 1 цього рішення, та розмістити його в електронній торговій системі з урахуванням постанови Кабінету Міністрів України від 27 травня 2022 року №634 «Про особливості оренди державного та комунального майна у період воєнного стану». </w:t>
      </w:r>
    </w:p>
    <w:p w:rsidR="007A5D32" w:rsidRDefault="007A5D32" w:rsidP="007A5D32">
      <w:pPr>
        <w:pStyle w:val="Default"/>
        <w:jc w:val="both"/>
        <w:rPr>
          <w:sz w:val="28"/>
          <w:szCs w:val="28"/>
        </w:rPr>
      </w:pPr>
    </w:p>
    <w:p w:rsidR="007A5D32" w:rsidRDefault="007A5D32" w:rsidP="007A5D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Контроль за виконанням рішення покласти на заступника міського голови з питань діяльності виконавчих органів ради Ігоря </w:t>
      </w:r>
      <w:proofErr w:type="spellStart"/>
      <w:r>
        <w:rPr>
          <w:sz w:val="28"/>
          <w:szCs w:val="28"/>
        </w:rPr>
        <w:t>Воскобойника</w:t>
      </w:r>
      <w:proofErr w:type="spellEnd"/>
      <w:r>
        <w:rPr>
          <w:sz w:val="28"/>
          <w:szCs w:val="28"/>
        </w:rPr>
        <w:t>.</w:t>
      </w:r>
    </w:p>
    <w:p w:rsidR="007A5D32" w:rsidRDefault="007A5D32" w:rsidP="007A5D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D32" w:rsidRPr="007A5D32" w:rsidRDefault="007A5D32" w:rsidP="007A5D32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7A5D32" w:rsidRPr="007A5D32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AN13B Half Height">
    <w:altName w:val="EA N 13 BHalf Height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32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5D3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06F2"/>
  <w15:chartTrackingRefBased/>
  <w15:docId w15:val="{C46C19F2-029C-41A8-9D96-C9A60C7C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7A5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1739</Words>
  <Characters>992</Characters>
  <Application>Microsoft Office Word</Application>
  <DocSecurity>0</DocSecurity>
  <Lines>8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2023-03-06T07:58:00Z</dcterms:created>
  <dcterms:modified xsi:type="dcterms:W3CDTF">2023-03-06T08:01:00Z</dcterms:modified>
</cp:coreProperties>
</file>