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58B86" w14:textId="155C75C7" w:rsidR="00731EA4" w:rsidRPr="00731EA4" w:rsidRDefault="00731EA4" w:rsidP="00731EA4">
      <w:pPr>
        <w:rPr>
          <w:rFonts w:eastAsia="Times New Roman" w:cs="Times New Roman"/>
          <w:sz w:val="28"/>
          <w:szCs w:val="28"/>
          <w:lang w:val="uk-UA"/>
        </w:rPr>
      </w:pP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</w:t>
      </w: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023A9F5" wp14:editId="133BEC08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A4">
        <w:rPr>
          <w:rFonts w:eastAsia="Times New Roman" w:cs="Times New Roman"/>
          <w:noProof/>
          <w:sz w:val="28"/>
          <w:szCs w:val="28"/>
          <w:lang w:val="uk-UA" w:eastAsia="uk-UA"/>
        </w:rPr>
        <w:t xml:space="preserve">                                  </w:t>
      </w:r>
      <w:r w:rsidR="00BD5232">
        <w:rPr>
          <w:rFonts w:eastAsia="Times New Roman" w:cs="Times New Roman"/>
          <w:noProof/>
          <w:sz w:val="28"/>
          <w:szCs w:val="28"/>
          <w:lang w:val="uk-UA" w:eastAsia="uk-UA"/>
        </w:rPr>
        <w:t>Проєкт Д.Ющук</w:t>
      </w:r>
      <w:bookmarkStart w:id="0" w:name="_GoBack"/>
      <w:bookmarkEnd w:id="0"/>
    </w:p>
    <w:p w14:paraId="03B65C4A" w14:textId="77777777" w:rsidR="00731EA4" w:rsidRPr="00731EA4" w:rsidRDefault="00731EA4" w:rsidP="00731EA4">
      <w:pPr>
        <w:rPr>
          <w:rFonts w:eastAsia="Times New Roman" w:cs="Times New Roman"/>
          <w:sz w:val="16"/>
          <w:szCs w:val="16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p w14:paraId="05FF36BD" w14:textId="77777777"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14:paraId="2AE39873" w14:textId="77777777"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785C388F" w14:textId="77777777"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04F2BC6A" w14:textId="77777777"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731EA4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6F32E8B9" w14:textId="77777777" w:rsidR="00731EA4" w:rsidRPr="00731EA4" w:rsidRDefault="00731EA4" w:rsidP="00731EA4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0F170695" w14:textId="77777777" w:rsidR="00731EA4" w:rsidRPr="00731EA4" w:rsidRDefault="00731EA4" w:rsidP="00731EA4">
      <w:pPr>
        <w:spacing w:line="360" w:lineRule="auto"/>
        <w:jc w:val="center"/>
        <w:rPr>
          <w:rFonts w:eastAsia="Times New Roman" w:cs="Times New Roman"/>
          <w:b/>
          <w:lang w:val="uk-UA"/>
        </w:rPr>
      </w:pPr>
      <w:r w:rsidRPr="00731EA4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31EA4">
        <w:rPr>
          <w:rFonts w:eastAsia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31EA4">
        <w:rPr>
          <w:rFonts w:eastAsia="Times New Roman" w:cs="Times New Roman"/>
          <w:b/>
          <w:bCs/>
          <w:sz w:val="32"/>
          <w:szCs w:val="32"/>
          <w:lang w:val="uk-UA"/>
        </w:rPr>
        <w:t xml:space="preserve"> </w:t>
      </w:r>
      <w:r w:rsidRPr="00731EA4">
        <w:rPr>
          <w:rFonts w:eastAsia="Times New Roman" w:cs="Times New Roman"/>
          <w:b/>
          <w:sz w:val="32"/>
          <w:szCs w:val="32"/>
          <w:lang w:val="uk-UA"/>
        </w:rPr>
        <w:t>Я</w:t>
      </w:r>
    </w:p>
    <w:p w14:paraId="016441E6" w14:textId="77777777" w:rsidR="00731EA4" w:rsidRPr="00731EA4" w:rsidRDefault="00731EA4" w:rsidP="00731EA4">
      <w:pPr>
        <w:rPr>
          <w:rFonts w:eastAsia="Times New Roman" w:cs="Times New Roman"/>
          <w:b/>
          <w:sz w:val="24"/>
          <w:szCs w:val="24"/>
          <w:lang w:val="uk-UA"/>
        </w:rPr>
      </w:pPr>
      <w:r w:rsidRPr="00731EA4">
        <w:rPr>
          <w:rFonts w:eastAsia="Times New Roman" w:cs="Times New Roman"/>
          <w:b/>
          <w:sz w:val="28"/>
          <w:szCs w:val="24"/>
          <w:lang w:val="uk-UA"/>
        </w:rPr>
        <w:t xml:space="preserve">                                                                                                              </w:t>
      </w:r>
    </w:p>
    <w:p w14:paraId="7E40B7C4" w14:textId="3F4D402D" w:rsidR="00731EA4" w:rsidRPr="00731EA4" w:rsidRDefault="00731EA4" w:rsidP="00731EA4">
      <w:pPr>
        <w:jc w:val="both"/>
        <w:rPr>
          <w:rFonts w:eastAsia="Times New Roman" w:cs="Times New Roman"/>
          <w:b/>
          <w:bCs/>
          <w:sz w:val="28"/>
          <w:szCs w:val="24"/>
        </w:rPr>
      </w:pP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>06 грудня</w:t>
      </w:r>
      <w:r w:rsidRPr="00731EA4">
        <w:rPr>
          <w:rFonts w:eastAsia="Times New Roman" w:cs="Times New Roman"/>
          <w:b/>
          <w:bCs/>
          <w:sz w:val="28"/>
          <w:szCs w:val="24"/>
        </w:rPr>
        <w:t xml:space="preserve">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>2022 року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  <w:t xml:space="preserve">     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ab/>
      </w:r>
      <w:r w:rsidRPr="00731EA4">
        <w:rPr>
          <w:rFonts w:eastAsia="Times New Roman" w:cs="Times New Roman"/>
          <w:b/>
          <w:bCs/>
          <w:sz w:val="28"/>
          <w:szCs w:val="24"/>
        </w:rPr>
        <w:t xml:space="preserve">         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       №</w:t>
      </w:r>
      <w:r w:rsidR="00BD5232" w:rsidRPr="00BD5232">
        <w:rPr>
          <w:rFonts w:eastAsia="Times New Roman" w:cs="Times New Roman"/>
          <w:b/>
          <w:bCs/>
          <w:sz w:val="28"/>
          <w:szCs w:val="24"/>
        </w:rPr>
        <w:t>4</w:t>
      </w:r>
      <w:r w:rsidR="00BD5232">
        <w:rPr>
          <w:rFonts w:eastAsia="Times New Roman" w:cs="Times New Roman"/>
          <w:b/>
          <w:bCs/>
          <w:sz w:val="28"/>
          <w:szCs w:val="24"/>
          <w:lang w:val="en-US"/>
        </w:rPr>
        <w:t>65-</w:t>
      </w:r>
      <w:r w:rsidR="00BD5232">
        <w:rPr>
          <w:rFonts w:eastAsia="Times New Roman" w:cs="Times New Roman"/>
          <w:b/>
          <w:bCs/>
          <w:sz w:val="28"/>
          <w:szCs w:val="24"/>
          <w:lang w:val="uk-UA"/>
        </w:rPr>
        <w:t>ПРВ-22-4350</w:t>
      </w:r>
      <w:r w:rsidRPr="00731EA4">
        <w:rPr>
          <w:rFonts w:eastAsia="Times New Roman" w:cs="Times New Roman"/>
          <w:b/>
          <w:bCs/>
          <w:sz w:val="28"/>
          <w:szCs w:val="24"/>
          <w:lang w:val="uk-UA"/>
        </w:rPr>
        <w:t xml:space="preserve">               </w:t>
      </w:r>
    </w:p>
    <w:p w14:paraId="13D6E8A5" w14:textId="77777777" w:rsidR="00B57E6B" w:rsidRDefault="00B57E6B" w:rsidP="00B57E6B">
      <w:pPr>
        <w:pStyle w:val="Default"/>
      </w:pPr>
    </w:p>
    <w:p w14:paraId="36A7CC7F" w14:textId="77777777"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Про внесення змін до рішення </w:t>
      </w:r>
    </w:p>
    <w:p w14:paraId="5E5CF3B6" w14:textId="77777777"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B57E6B">
        <w:rPr>
          <w:sz w:val="28"/>
          <w:szCs w:val="28"/>
          <w:lang w:val="uk-UA"/>
        </w:rPr>
        <w:t>Вараської</w:t>
      </w:r>
      <w:proofErr w:type="spellEnd"/>
      <w:r w:rsidRPr="00B57E6B">
        <w:rPr>
          <w:sz w:val="28"/>
          <w:szCs w:val="28"/>
          <w:lang w:val="uk-UA"/>
        </w:rPr>
        <w:t xml:space="preserve"> </w:t>
      </w:r>
    </w:p>
    <w:p w14:paraId="2EFE6336" w14:textId="77777777"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міської ради від 21.07.2022 № 228- </w:t>
      </w:r>
    </w:p>
    <w:p w14:paraId="7030DD24" w14:textId="77777777"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РВ-22 «Про виділення коштів з </w:t>
      </w:r>
    </w:p>
    <w:p w14:paraId="1DA095B5" w14:textId="77777777" w:rsidR="00B57E6B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 xml:space="preserve">резервного фонду бюджету </w:t>
      </w:r>
    </w:p>
    <w:p w14:paraId="349BFC53" w14:textId="77777777" w:rsidR="00B57E6B" w:rsidRDefault="00B57E6B" w:rsidP="00B57E6B">
      <w:pPr>
        <w:rPr>
          <w:sz w:val="28"/>
          <w:szCs w:val="28"/>
          <w:lang w:val="uk-UA"/>
        </w:rPr>
      </w:pPr>
      <w:proofErr w:type="spellStart"/>
      <w:r w:rsidRPr="00B57E6B">
        <w:rPr>
          <w:sz w:val="28"/>
          <w:szCs w:val="28"/>
          <w:lang w:val="uk-UA"/>
        </w:rPr>
        <w:t>Вараської</w:t>
      </w:r>
      <w:proofErr w:type="spellEnd"/>
      <w:r w:rsidRPr="00B57E6B">
        <w:rPr>
          <w:sz w:val="28"/>
          <w:szCs w:val="28"/>
          <w:lang w:val="uk-UA"/>
        </w:rPr>
        <w:t xml:space="preserve"> міської територіальної </w:t>
      </w:r>
    </w:p>
    <w:p w14:paraId="5F2BBF23" w14:textId="77777777" w:rsidR="003D2105" w:rsidRDefault="00B57E6B" w:rsidP="00B57E6B">
      <w:pPr>
        <w:rPr>
          <w:sz w:val="28"/>
          <w:szCs w:val="28"/>
          <w:lang w:val="uk-UA"/>
        </w:rPr>
      </w:pPr>
      <w:r w:rsidRPr="00B57E6B">
        <w:rPr>
          <w:sz w:val="28"/>
          <w:szCs w:val="28"/>
          <w:lang w:val="uk-UA"/>
        </w:rPr>
        <w:t>громади»</w:t>
      </w:r>
    </w:p>
    <w:p w14:paraId="2C508A64" w14:textId="77777777" w:rsidR="00B57E6B" w:rsidRDefault="00B57E6B" w:rsidP="00B57E6B">
      <w:pPr>
        <w:rPr>
          <w:sz w:val="28"/>
          <w:szCs w:val="28"/>
          <w:lang w:val="uk-UA"/>
        </w:rPr>
      </w:pPr>
    </w:p>
    <w:p w14:paraId="28D9EEA7" w14:textId="77777777" w:rsidR="00B57E6B" w:rsidRDefault="00B57E6B" w:rsidP="00B57E6B">
      <w:pPr>
        <w:pStyle w:val="Defaul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Для забезпечення безперебійної роботи та функціонування об’єктів критичної інфраструктури громади у воєнний час, враховуючи висновки Державної аудиторської служби України Західного офісу </w:t>
      </w:r>
      <w:proofErr w:type="spellStart"/>
      <w:r>
        <w:rPr>
          <w:sz w:val="28"/>
          <w:szCs w:val="28"/>
        </w:rPr>
        <w:t>Держаудитслужби</w:t>
      </w:r>
      <w:proofErr w:type="spellEnd"/>
      <w:r>
        <w:rPr>
          <w:sz w:val="28"/>
          <w:szCs w:val="28"/>
        </w:rPr>
        <w:t xml:space="preserve"> управління західного офісу </w:t>
      </w:r>
      <w:proofErr w:type="spellStart"/>
      <w:r>
        <w:rPr>
          <w:sz w:val="28"/>
          <w:szCs w:val="28"/>
        </w:rPr>
        <w:t>Держаудитслужби</w:t>
      </w:r>
      <w:proofErr w:type="spellEnd"/>
      <w:r>
        <w:rPr>
          <w:sz w:val="28"/>
          <w:szCs w:val="28"/>
        </w:rPr>
        <w:t xml:space="preserve"> в Рівненській області від 22 листопада 2022 та від 25 листопада 2022, відповідно до Тимчасового порядку виділення та використання коштів з резервного фонду бюджету в умовах воєнного стану, затвердженого постановою Кабінету Міністрів України від 01 березня 2022 року №175, керуючись статтями 40, 50, частиною 6 статті 59 Закону України «Про місцеве самоврядування в Україні», виконавчий комітет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</w:t>
      </w:r>
    </w:p>
    <w:p w14:paraId="4BA54BB8" w14:textId="77777777" w:rsidR="00B57E6B" w:rsidRDefault="00B57E6B" w:rsidP="00B57E6B">
      <w:pPr>
        <w:pStyle w:val="Default"/>
        <w:jc w:val="both"/>
        <w:rPr>
          <w:sz w:val="28"/>
          <w:szCs w:val="28"/>
        </w:rPr>
      </w:pPr>
    </w:p>
    <w:p w14:paraId="1F569D86" w14:textId="77777777" w:rsidR="00B57E6B" w:rsidRDefault="00B57E6B" w:rsidP="00B57E6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14:paraId="58E5E2B0" w14:textId="77777777" w:rsidR="00B57E6B" w:rsidRDefault="00B57E6B" w:rsidP="00B57E6B">
      <w:pPr>
        <w:pStyle w:val="Default"/>
        <w:jc w:val="both"/>
        <w:rPr>
          <w:sz w:val="28"/>
          <w:szCs w:val="28"/>
        </w:rPr>
      </w:pPr>
    </w:p>
    <w:p w14:paraId="06365EF2" w14:textId="77777777" w:rsidR="00B57E6B" w:rsidRDefault="00B57E6B" w:rsidP="00B57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21.07.2022 № 218-РВ-22 «Про виділення коштів з резервного фонду бюджету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громади», а саме: </w:t>
      </w:r>
    </w:p>
    <w:p w14:paraId="6EE517B1" w14:textId="77777777" w:rsidR="00B57E6B" w:rsidRDefault="00B57E6B" w:rsidP="00B57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абзац другий пункту 1 рішення викласти в такій редакції: «поточний ремонт електромережі водонапірної башти в с. Більська Воля, </w:t>
      </w:r>
      <w:proofErr w:type="spellStart"/>
      <w:r>
        <w:rPr>
          <w:sz w:val="28"/>
          <w:szCs w:val="28"/>
        </w:rPr>
        <w:t>Вараської</w:t>
      </w:r>
      <w:proofErr w:type="spellEnd"/>
      <w:r w:rsidRPr="00B5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територіальної громади,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району, Рівненської області – 125 315,00 гривень; поточний ремонт водопровідної мережі в с. Більська Воля,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громади,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району, Рівненської області – 188 054,00 гривень; благоустрій території в с. Більська Воля,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громади,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району, Рівненської області – 48 837,00 гривень по КПКВК МБ 1218775 «Інші заходи за рахунок коштів резервного фонду місцевого бюджету» КЕКВ 2240 «Оплата послуг (крім комунальних)». </w:t>
      </w:r>
    </w:p>
    <w:p w14:paraId="65CAE0D4" w14:textId="77777777" w:rsidR="00B57E6B" w:rsidRDefault="00B57E6B" w:rsidP="00B57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забезпечити цільове використання коштів резервного фонду. </w:t>
      </w:r>
    </w:p>
    <w:p w14:paraId="332004DA" w14:textId="77777777" w:rsidR="00B57E6B" w:rsidRDefault="00B57E6B" w:rsidP="00B57E6B">
      <w:pPr>
        <w:pStyle w:val="Default"/>
        <w:jc w:val="both"/>
        <w:rPr>
          <w:sz w:val="28"/>
          <w:szCs w:val="28"/>
        </w:rPr>
      </w:pPr>
    </w:p>
    <w:p w14:paraId="6E66DEE2" w14:textId="77777777" w:rsidR="00B57E6B" w:rsidRDefault="00B57E6B" w:rsidP="00B57E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міського голову. </w:t>
      </w:r>
    </w:p>
    <w:p w14:paraId="7B816D13" w14:textId="77777777" w:rsidR="00B57E6B" w:rsidRDefault="00B57E6B" w:rsidP="00B57E6B">
      <w:pPr>
        <w:pStyle w:val="Default"/>
        <w:jc w:val="both"/>
        <w:rPr>
          <w:sz w:val="28"/>
          <w:szCs w:val="28"/>
        </w:rPr>
      </w:pPr>
    </w:p>
    <w:p w14:paraId="2F425E2D" w14:textId="77777777" w:rsidR="00B57E6B" w:rsidRPr="00B57E6B" w:rsidRDefault="00B57E6B" w:rsidP="00B57E6B">
      <w:pPr>
        <w:jc w:val="both"/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B57E6B" w:rsidRPr="00B57E6B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A4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1EA4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57E6B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5232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DBCA"/>
  <w15:chartTrackingRefBased/>
  <w15:docId w15:val="{CEF40C12-645F-48C1-A328-066C17FB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57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2022-12-12T08:15:00Z</dcterms:created>
  <dcterms:modified xsi:type="dcterms:W3CDTF">2022-12-12T08:15:00Z</dcterms:modified>
</cp:coreProperties>
</file>