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CDFD" w14:textId="77777777" w:rsidR="00E61E91" w:rsidRPr="00E61E91" w:rsidRDefault="00E61E91" w:rsidP="00E61E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6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Комунальне некомерційне підприємство Вараської міської ради «</w:t>
      </w:r>
      <w:r w:rsidR="00827D69" w:rsidRPr="00827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Вараський центр</w:t>
      </w:r>
      <w:r w:rsidRPr="00E6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первинної медичної допомоги»</w:t>
      </w:r>
    </w:p>
    <w:p w14:paraId="17B75A0D" w14:textId="77777777" w:rsidR="00E61E91" w:rsidRPr="00E61E91" w:rsidRDefault="00E61E91" w:rsidP="00E61E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0650DA" w14:textId="77777777" w:rsidR="00E61E91" w:rsidRPr="00E61E91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Комунальним некомерційним підприємством Вараської міської ради «</w:t>
      </w:r>
      <w:r w:rsidR="00827D69" w:rsidRPr="00827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Вараський центр 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первинної медичної допомоги» (далі – КНП ВМР </w:t>
      </w:r>
      <w:r w:rsidR="00827D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ЦПМД) 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A26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планується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отримати 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всього доходів в сумі </w:t>
      </w:r>
      <w:r w:rsidR="004A26F7">
        <w:rPr>
          <w:rFonts w:ascii="Times New Roman" w:eastAsia="Times New Roman" w:hAnsi="Times New Roman" w:cs="Times New Roman"/>
          <w:sz w:val="28"/>
          <w:szCs w:val="28"/>
          <w:lang w:eastAsia="ru-RU"/>
        </w:rPr>
        <w:t>53 820,0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що 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діючого плану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A26F7">
        <w:rPr>
          <w:rFonts w:ascii="Times New Roman" w:eastAsia="Times New Roman" w:hAnsi="Times New Roman" w:cs="Times New Roman"/>
          <w:sz w:val="28"/>
          <w:szCs w:val="28"/>
          <w:lang w:eastAsia="ru-RU"/>
        </w:rPr>
        <w:t>7 530,0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та становить 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6F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від </w:t>
      </w:r>
      <w:r w:rsidR="004A2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на 2022 рік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58BAE0" w14:textId="77777777" w:rsidR="00E61E91" w:rsidRPr="00E61E91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Всього доходи комунального підприємства складаються з чистого доходу від реалізації продукції (товарів, робіт, послуг) в сумі </w:t>
      </w:r>
      <w:r w:rsidR="004A26F7">
        <w:rPr>
          <w:rFonts w:ascii="Times New Roman" w:eastAsia="Times New Roman" w:hAnsi="Times New Roman" w:cs="Times New Roman"/>
          <w:sz w:val="28"/>
          <w:szCs w:val="28"/>
          <w:lang w:eastAsia="ru-RU"/>
        </w:rPr>
        <w:t>41 380,0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тис.грн, що 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A26F7">
        <w:rPr>
          <w:rFonts w:ascii="Times New Roman" w:eastAsia="Times New Roman" w:hAnsi="Times New Roman" w:cs="Times New Roman"/>
          <w:sz w:val="28"/>
          <w:szCs w:val="28"/>
          <w:lang w:eastAsia="ru-RU"/>
        </w:rPr>
        <w:t>6 480,0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від 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поточного плану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A26F7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% від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плану), інших операційних доходів, які становлять </w:t>
      </w:r>
      <w:r w:rsidR="004A26F7">
        <w:rPr>
          <w:rFonts w:ascii="Times New Roman" w:eastAsia="Times New Roman" w:hAnsi="Times New Roman" w:cs="Times New Roman"/>
          <w:sz w:val="28"/>
          <w:szCs w:val="28"/>
          <w:lang w:eastAsia="ru-RU"/>
        </w:rPr>
        <w:t>11 160,0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тис.грн, що 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вищі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запланованого аналогічного показника на </w:t>
      </w:r>
      <w:r w:rsidR="004A26F7">
        <w:rPr>
          <w:rFonts w:ascii="Times New Roman" w:eastAsia="Times New Roman" w:hAnsi="Times New Roman" w:cs="Times New Roman"/>
          <w:sz w:val="28"/>
          <w:szCs w:val="28"/>
          <w:lang w:eastAsia="ru-RU"/>
        </w:rPr>
        <w:t>920,0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(</w:t>
      </w:r>
      <w:r w:rsidR="004A26F7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від плану), інших доходів підприємства, які становлять </w:t>
      </w:r>
      <w:r w:rsidR="004A26F7">
        <w:rPr>
          <w:rFonts w:ascii="Times New Roman" w:eastAsia="Times New Roman" w:hAnsi="Times New Roman" w:cs="Times New Roman"/>
          <w:sz w:val="28"/>
          <w:szCs w:val="28"/>
          <w:lang w:eastAsia="ru-RU"/>
        </w:rPr>
        <w:t>1 280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тис.грн, що є більші на </w:t>
      </w:r>
      <w:r w:rsidR="004A26F7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від планових (</w:t>
      </w:r>
      <w:r w:rsidR="004A26F7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% від плану).</w:t>
      </w:r>
    </w:p>
    <w:p w14:paraId="1005EAA3" w14:textId="77777777" w:rsidR="00E61E91" w:rsidRPr="00E61E91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Дохідну частину підприємства складають доходи від реалізації послуг з медичного обслуговування населення за програмою медичних гарантій, згідно з договором з Національною службою здоров’я України.</w:t>
      </w:r>
    </w:p>
    <w:p w14:paraId="4E0718B9" w14:textId="77777777" w:rsidR="00E61E91" w:rsidRPr="00E61E91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Всього витрати комунального підприємства за звітний період становлять </w:t>
      </w:r>
      <w:r w:rsidR="004A26F7">
        <w:rPr>
          <w:rFonts w:ascii="Times New Roman" w:eastAsia="Times New Roman" w:hAnsi="Times New Roman" w:cs="Times New Roman"/>
          <w:sz w:val="28"/>
          <w:szCs w:val="28"/>
          <w:lang w:eastAsia="ru-RU"/>
        </w:rPr>
        <w:t>53 820,0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при запланованих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чинним планом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6F7">
        <w:rPr>
          <w:rFonts w:ascii="Times New Roman" w:eastAsia="Times New Roman" w:hAnsi="Times New Roman" w:cs="Times New Roman"/>
          <w:sz w:val="28"/>
          <w:szCs w:val="28"/>
          <w:lang w:eastAsia="ru-RU"/>
        </w:rPr>
        <w:t>48 110,0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тобто 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зросли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A26F7">
        <w:rPr>
          <w:rFonts w:ascii="Times New Roman" w:eastAsia="Times New Roman" w:hAnsi="Times New Roman" w:cs="Times New Roman"/>
          <w:sz w:val="28"/>
          <w:szCs w:val="28"/>
          <w:lang w:eastAsia="ru-RU"/>
        </w:rPr>
        <w:t>5 710,0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тис.грн.</w:t>
      </w:r>
    </w:p>
    <w:p w14:paraId="014C632D" w14:textId="77777777" w:rsidR="00E61E91" w:rsidRPr="00E61E91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Витрати комунального некомерційного підприємства складаються з собівартості реалізованої продукції в сумі </w:t>
      </w:r>
      <w:r w:rsidR="004A26F7">
        <w:rPr>
          <w:rFonts w:ascii="Times New Roman" w:eastAsia="Times New Roman" w:hAnsi="Times New Roman" w:cs="Times New Roman"/>
          <w:sz w:val="28"/>
          <w:szCs w:val="28"/>
          <w:lang w:eastAsia="ru-RU"/>
        </w:rPr>
        <w:t>35 620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тис.грн, яка 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зросла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порівнянні з плановим показником на </w:t>
      </w:r>
      <w:r w:rsidR="004A26F7">
        <w:rPr>
          <w:rFonts w:ascii="Times New Roman" w:eastAsia="Times New Roman" w:hAnsi="Times New Roman" w:cs="Times New Roman"/>
          <w:sz w:val="28"/>
          <w:szCs w:val="28"/>
          <w:lang w:eastAsia="ru-RU"/>
        </w:rPr>
        <w:t>4 180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тис.грн (становить </w:t>
      </w:r>
      <w:r w:rsidR="00553831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від плану), адміністративних витрат в розмірі </w:t>
      </w:r>
      <w:r w:rsidR="00553831">
        <w:rPr>
          <w:rFonts w:ascii="Times New Roman" w:eastAsia="Times New Roman" w:hAnsi="Times New Roman" w:cs="Times New Roman"/>
          <w:sz w:val="28"/>
          <w:szCs w:val="28"/>
          <w:lang w:eastAsia="ru-RU"/>
        </w:rPr>
        <w:t>5 760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тис.грн, що 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зросли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3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256B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в порівнянні з плановим показником (становить</w:t>
      </w:r>
      <w:r w:rsidR="002B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831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від плану), інших операційних витрат в розмірі </w:t>
      </w:r>
      <w:r w:rsidR="00553831">
        <w:rPr>
          <w:rFonts w:ascii="Times New Roman" w:eastAsia="Times New Roman" w:hAnsi="Times New Roman" w:cs="Times New Roman"/>
          <w:sz w:val="28"/>
          <w:szCs w:val="28"/>
          <w:lang w:eastAsia="ru-RU"/>
        </w:rPr>
        <w:t>11 160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тис.грн, що </w:t>
      </w:r>
      <w:r w:rsidR="00C8582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зросли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53831">
        <w:rPr>
          <w:rFonts w:ascii="Times New Roman" w:eastAsia="Times New Roman" w:hAnsi="Times New Roman" w:cs="Times New Roman"/>
          <w:sz w:val="28"/>
          <w:szCs w:val="28"/>
          <w:lang w:eastAsia="ru-RU"/>
        </w:rPr>
        <w:t>1 050,0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та інших витрат в сумі </w:t>
      </w:r>
      <w:r w:rsidR="00553831">
        <w:rPr>
          <w:rFonts w:ascii="Times New Roman" w:eastAsia="Times New Roman" w:hAnsi="Times New Roman" w:cs="Times New Roman"/>
          <w:sz w:val="28"/>
          <w:szCs w:val="28"/>
          <w:lang w:eastAsia="ru-RU"/>
        </w:rPr>
        <w:t>1 280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тис.грн, при запланованих </w:t>
      </w:r>
      <w:r w:rsidR="00553831">
        <w:rPr>
          <w:rFonts w:ascii="Times New Roman" w:eastAsia="Times New Roman" w:hAnsi="Times New Roman" w:cs="Times New Roman"/>
          <w:sz w:val="28"/>
          <w:szCs w:val="28"/>
          <w:lang w:eastAsia="ru-RU"/>
        </w:rPr>
        <w:t>1 150</w:t>
      </w:r>
      <w:r w:rsidRPr="00E61E91">
        <w:rPr>
          <w:rFonts w:ascii="Times New Roman" w:eastAsia="Times New Roman" w:hAnsi="Times New Roman" w:cs="Times New Roman"/>
          <w:sz w:val="28"/>
          <w:szCs w:val="28"/>
          <w:lang w:eastAsia="ru-RU"/>
        </w:rPr>
        <w:t>,0 тис.грн.</w:t>
      </w:r>
    </w:p>
    <w:p w14:paraId="6A857363" w14:textId="77777777" w:rsidR="00E61E91" w:rsidRPr="002B47E5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4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Комунальне некомерційне підприємство створюється для провадження діяльності, спрямованої на досягнення економічних, соціальних й інших результатів без мети одержання прибутку.</w:t>
      </w:r>
    </w:p>
    <w:p w14:paraId="1CA88618" w14:textId="77777777" w:rsidR="00E61E91" w:rsidRPr="002B47E5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4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Отримання комунальним некомерційним підприємством статусу неприбуткової організації</w:t>
      </w:r>
      <w:r w:rsidR="002B47E5" w:rsidRPr="002B4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B4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звільняє такого суб’єкта від сплати податку на</w:t>
      </w:r>
      <w:r w:rsidR="002B47E5" w:rsidRPr="002B47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B4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прибуток.</w:t>
      </w:r>
    </w:p>
    <w:p w14:paraId="082CFF98" w14:textId="77777777" w:rsidR="00E61E91" w:rsidRPr="00E61E91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Планова кількість штатних працівників становить </w:t>
      </w:r>
      <w:r w:rsidR="0055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109,75</w:t>
      </w:r>
      <w:r w:rsidR="00C85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штатних одиниць.</w:t>
      </w:r>
    </w:p>
    <w:p w14:paraId="41561886" w14:textId="77777777" w:rsidR="002B47E5" w:rsidRDefault="00E61E91" w:rsidP="00E61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Фонд оплати праці </w:t>
      </w:r>
      <w:r w:rsidR="00C85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період </w:t>
      </w:r>
      <w:r w:rsidR="00C85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55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85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</w:t>
      </w:r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становить </w:t>
      </w:r>
      <w:r w:rsidR="0055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29 340</w:t>
      </w:r>
      <w:r w:rsidR="00C85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тис.грн, що є </w:t>
      </w:r>
      <w:r w:rsidR="00C85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більшим</w:t>
      </w:r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 планового</w:t>
      </w:r>
      <w:r w:rsidR="00C85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затвердженого плану</w:t>
      </w:r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5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3 080</w:t>
      </w:r>
      <w:r w:rsidR="00C85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становить </w:t>
      </w:r>
      <w:r w:rsidR="0055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</w:t>
      </w:r>
      <w:r w:rsidRPr="00E6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від плану.</w:t>
      </w:r>
    </w:p>
    <w:p w14:paraId="1EF7B043" w14:textId="77777777" w:rsidR="00553831" w:rsidRPr="00553831" w:rsidRDefault="00553831" w:rsidP="005538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Середньомісячні витрати на оплату одного працівника на 2023 рік становить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22 277,9</w:t>
      </w:r>
      <w:r w:rsidRPr="0055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грн, що перевищує запланований показник 2022 року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2 247,4</w:t>
      </w:r>
      <w:r w:rsidRPr="0055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</w:t>
      </w:r>
    </w:p>
    <w:p w14:paraId="1F31BD2E" w14:textId="77777777" w:rsidR="00553831" w:rsidRDefault="00553831" w:rsidP="005538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Середньомісячні витрати на оплату праці директора на 2023 рік становлять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53 175,0</w:t>
      </w:r>
      <w:r w:rsidRPr="0055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грн, що перевищує запланований показник 2022 року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675,0</w:t>
      </w:r>
      <w:r w:rsidRPr="0055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</w:t>
      </w:r>
    </w:p>
    <w:p w14:paraId="52334216" w14:textId="77777777" w:rsidR="004A26F7" w:rsidRPr="00E61E91" w:rsidRDefault="002B47E5" w:rsidP="002B47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2340"/>
        <w:gridCol w:w="3270"/>
        <w:gridCol w:w="1050"/>
        <w:gridCol w:w="1940"/>
      </w:tblGrid>
      <w:tr w:rsidR="004A26F7" w:rsidRPr="004A26F7" w14:paraId="7550223F" w14:textId="77777777" w:rsidTr="004A26F7">
        <w:trPr>
          <w:trHeight w:val="450"/>
        </w:trPr>
        <w:tc>
          <w:tcPr>
            <w:tcW w:w="8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1E8F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Інформація щодо основних показників  діяльності комунальних підприємств на 2023 рік</w:t>
            </w:r>
          </w:p>
        </w:tc>
      </w:tr>
      <w:tr w:rsidR="004A26F7" w:rsidRPr="004A26F7" w14:paraId="68F0EF50" w14:textId="77777777" w:rsidTr="004A26F7">
        <w:trPr>
          <w:trHeight w:val="450"/>
        </w:trPr>
        <w:tc>
          <w:tcPr>
            <w:tcW w:w="8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EC3F9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4A26F7" w:rsidRPr="004A26F7" w14:paraId="7D54E90E" w14:textId="77777777" w:rsidTr="004A26F7">
        <w:trPr>
          <w:trHeight w:val="525"/>
        </w:trPr>
        <w:tc>
          <w:tcPr>
            <w:tcW w:w="56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9B151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показника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467CA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E717F" w14:textId="77777777" w:rsidR="004A26F7" w:rsidRPr="004A26F7" w:rsidRDefault="00827D69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</w:t>
            </w:r>
            <w:r w:rsidR="004A26F7" w:rsidRPr="004A2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ЦПМД</w:t>
            </w:r>
          </w:p>
        </w:tc>
      </w:tr>
      <w:tr w:rsidR="004A26F7" w:rsidRPr="004A26F7" w14:paraId="5826750B" w14:textId="77777777" w:rsidTr="004A26F7">
        <w:trPr>
          <w:trHeight w:val="60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7DA8B6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 доходи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BE13E1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5656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тис.грн.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5F28A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38 868,8</w:t>
            </w:r>
          </w:p>
        </w:tc>
      </w:tr>
      <w:tr w:rsidR="004A26F7" w:rsidRPr="004A26F7" w14:paraId="7D47EB8E" w14:textId="77777777" w:rsidTr="004A26F7">
        <w:trPr>
          <w:trHeight w:val="171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6509D3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36D3E4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очікувані 2022 року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BD5C7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50830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46 290,0</w:t>
            </w:r>
          </w:p>
        </w:tc>
      </w:tr>
      <w:tr w:rsidR="004A26F7" w:rsidRPr="004A26F7" w14:paraId="7309B693" w14:textId="77777777" w:rsidTr="004A26F7">
        <w:trPr>
          <w:trHeight w:val="120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24A9C9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925FF5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2022 року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80EFA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33F8C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46 290,0</w:t>
            </w:r>
          </w:p>
        </w:tc>
      </w:tr>
      <w:tr w:rsidR="004A26F7" w:rsidRPr="004A26F7" w14:paraId="0A6F348E" w14:textId="77777777" w:rsidTr="004A26F7">
        <w:trPr>
          <w:trHeight w:val="270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AE18A4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F43380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8B33C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0B07A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53 820,0</w:t>
            </w:r>
          </w:p>
        </w:tc>
      </w:tr>
      <w:tr w:rsidR="004A26F7" w:rsidRPr="004A26F7" w14:paraId="34FF85C2" w14:textId="77777777" w:rsidTr="004A26F7">
        <w:trPr>
          <w:trHeight w:val="60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3FE55B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4EAFA0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</w:t>
            </w: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2023 р від 2021 р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43F40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B67F1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14 951,2</w:t>
            </w:r>
          </w:p>
        </w:tc>
      </w:tr>
      <w:tr w:rsidR="004A26F7" w:rsidRPr="004A26F7" w14:paraId="412FAECB" w14:textId="77777777" w:rsidTr="004A26F7">
        <w:trPr>
          <w:trHeight w:val="404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BB2B08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6EBDA8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</w:t>
            </w: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2023 р від очікуваного 2022 р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E9127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344B5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7 530,0</w:t>
            </w:r>
          </w:p>
        </w:tc>
      </w:tr>
      <w:tr w:rsidR="004A26F7" w:rsidRPr="004A26F7" w14:paraId="55AF793A" w14:textId="77777777" w:rsidTr="004A26F7">
        <w:trPr>
          <w:trHeight w:val="94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516FD2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3BAF79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</w:t>
            </w: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2023 р від плану 2022 р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762D0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6A5B2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7 530,0</w:t>
            </w:r>
          </w:p>
        </w:tc>
      </w:tr>
      <w:tr w:rsidR="004A26F7" w:rsidRPr="004A26F7" w14:paraId="086E566F" w14:textId="77777777" w:rsidTr="004A26F7">
        <w:trPr>
          <w:trHeight w:val="6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CA7E8F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Чистий дохід від реалізації продукції, робіт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6621A5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58DC8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D1F81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27 215,9</w:t>
            </w:r>
          </w:p>
        </w:tc>
      </w:tr>
      <w:tr w:rsidR="004A26F7" w:rsidRPr="004A26F7" w14:paraId="520C46B3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F68724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AB2701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очікувані 2022 року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40A4F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C5455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34 900,0</w:t>
            </w:r>
          </w:p>
        </w:tc>
      </w:tr>
      <w:tr w:rsidR="004A26F7" w:rsidRPr="004A26F7" w14:paraId="26FCEA2B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012AC0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D1ECE8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2022 року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A3BFF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C9CED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34 900,0</w:t>
            </w:r>
          </w:p>
        </w:tc>
      </w:tr>
      <w:tr w:rsidR="004A26F7" w:rsidRPr="004A26F7" w14:paraId="10AB97DD" w14:textId="77777777" w:rsidTr="004A26F7">
        <w:trPr>
          <w:trHeight w:val="182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B044B1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4828AC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D1751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4472D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41 380,0</w:t>
            </w:r>
          </w:p>
        </w:tc>
      </w:tr>
      <w:tr w:rsidR="004A26F7" w:rsidRPr="004A26F7" w14:paraId="21917269" w14:textId="77777777" w:rsidTr="004A26F7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EDBF58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D26671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2021 р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0BDDC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0A5B1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14 164,1</w:t>
            </w:r>
          </w:p>
        </w:tc>
      </w:tr>
      <w:tr w:rsidR="004A26F7" w:rsidRPr="004A26F7" w14:paraId="044E8DCC" w14:textId="77777777" w:rsidTr="004A26F7">
        <w:trPr>
          <w:trHeight w:val="233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DEEA54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D07D97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очікуваного 2022 р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F0B55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290ED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6 480,0</w:t>
            </w:r>
          </w:p>
        </w:tc>
      </w:tr>
      <w:tr w:rsidR="004A26F7" w:rsidRPr="004A26F7" w14:paraId="77B3FD46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A27957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15DB37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плану 2022 р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7BA4C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2F669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6 480,0</w:t>
            </w:r>
          </w:p>
        </w:tc>
      </w:tr>
      <w:tr w:rsidR="004A26F7" w:rsidRPr="004A26F7" w14:paraId="3F8AEE1B" w14:textId="77777777" w:rsidTr="004A26F7">
        <w:trPr>
          <w:trHeight w:val="6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084C2F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Асигнування з бюджету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5F7454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E7868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E08F7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5 024,8</w:t>
            </w:r>
          </w:p>
        </w:tc>
      </w:tr>
      <w:tr w:rsidR="004A26F7" w:rsidRPr="004A26F7" w14:paraId="7546596C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DD5DBF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623D5A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очікувані 2022 року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8A526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47B99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6 139,6</w:t>
            </w:r>
          </w:p>
        </w:tc>
      </w:tr>
      <w:tr w:rsidR="004A26F7" w:rsidRPr="004A26F7" w14:paraId="19E3F073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E170F6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B746FD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2022 року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B2589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BD981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6 139,6</w:t>
            </w:r>
          </w:p>
        </w:tc>
      </w:tr>
      <w:tr w:rsidR="004A26F7" w:rsidRPr="004A26F7" w14:paraId="51DA67B0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8C234C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330B4E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56A02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08AD3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4 800,0</w:t>
            </w:r>
          </w:p>
        </w:tc>
      </w:tr>
      <w:tr w:rsidR="004A26F7" w:rsidRPr="004A26F7" w14:paraId="6F005115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C8BD21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0C6DF0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2021 р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24696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ABD63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-224,8</w:t>
            </w:r>
          </w:p>
        </w:tc>
      </w:tr>
      <w:tr w:rsidR="004A26F7" w:rsidRPr="004A26F7" w14:paraId="5C574272" w14:textId="77777777" w:rsidTr="004A26F7">
        <w:trPr>
          <w:trHeight w:val="229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3395D3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07C1F4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очікуваного 2022 р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882AF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A53A1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-1 339,6</w:t>
            </w:r>
          </w:p>
        </w:tc>
      </w:tr>
      <w:tr w:rsidR="004A26F7" w:rsidRPr="004A26F7" w14:paraId="58C7DBC9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9CEC1A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1A6F60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плану 2022 р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F65C1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F7993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-1 339,6</w:t>
            </w:r>
          </w:p>
        </w:tc>
      </w:tr>
      <w:tr w:rsidR="004A26F7" w:rsidRPr="004A26F7" w14:paraId="1966427C" w14:textId="77777777" w:rsidTr="004A26F7">
        <w:trPr>
          <w:trHeight w:val="6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4790A1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 витрати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842577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E09D1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B6AA0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41 160,0</w:t>
            </w:r>
          </w:p>
        </w:tc>
      </w:tr>
      <w:tr w:rsidR="004A26F7" w:rsidRPr="004A26F7" w14:paraId="28B3734C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115808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6ADB3C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очікувані 2022 року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96CB5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C396A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48 110,0</w:t>
            </w:r>
          </w:p>
        </w:tc>
      </w:tr>
      <w:tr w:rsidR="004A26F7" w:rsidRPr="004A26F7" w14:paraId="509A0BF7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5AF1A5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F501E9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2022 року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71F9C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486F3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48 110,0</w:t>
            </w:r>
          </w:p>
        </w:tc>
      </w:tr>
      <w:tr w:rsidR="004A26F7" w:rsidRPr="004A26F7" w14:paraId="49E34D80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C9EDF4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BA80B6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7C25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F497E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53 820,0</w:t>
            </w:r>
          </w:p>
        </w:tc>
      </w:tr>
      <w:tr w:rsidR="004A26F7" w:rsidRPr="004A26F7" w14:paraId="1B40BD81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21028A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6B3634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2021 р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B7370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83D9E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12 660,0</w:t>
            </w:r>
          </w:p>
        </w:tc>
      </w:tr>
      <w:tr w:rsidR="004A26F7" w:rsidRPr="004A26F7" w14:paraId="6ED90BC9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B2AEF2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EE2C6A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очікуваного 2022 р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AC8AE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1A3E2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5 710,0</w:t>
            </w:r>
          </w:p>
        </w:tc>
      </w:tr>
      <w:tr w:rsidR="004A26F7" w:rsidRPr="004A26F7" w14:paraId="498F154D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A6136F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45513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плану 2022 р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0AC3F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CA768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5 710,0</w:t>
            </w:r>
          </w:p>
        </w:tc>
      </w:tr>
      <w:tr w:rsidR="004A26F7" w:rsidRPr="004A26F7" w14:paraId="7119CFD8" w14:textId="77777777" w:rsidTr="004A26F7">
        <w:trPr>
          <w:trHeight w:val="6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31009E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Чистий прибуток (+) (збиток) (-)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F1787B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BA50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тис.грн.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3484E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-2 291,2</w:t>
            </w:r>
          </w:p>
        </w:tc>
      </w:tr>
      <w:tr w:rsidR="004A26F7" w:rsidRPr="004A26F7" w14:paraId="00B1A6B1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4786E3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0E57DC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очікувані 2022 року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D388A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EC0A8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-1 820,0</w:t>
            </w:r>
          </w:p>
        </w:tc>
      </w:tr>
      <w:tr w:rsidR="004A26F7" w:rsidRPr="004A26F7" w14:paraId="0236135C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54923B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7AACEC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2022 року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8D25E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B4AEC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-1 820,0</w:t>
            </w:r>
          </w:p>
        </w:tc>
      </w:tr>
      <w:tr w:rsidR="004A26F7" w:rsidRPr="004A26F7" w14:paraId="0CB34B30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9158CE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08D35F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1A9B9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8D940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</w:tr>
      <w:tr w:rsidR="004A26F7" w:rsidRPr="004A26F7" w14:paraId="7C9881EF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58293B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32B080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2021 р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9DFD6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CFD91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2 291,2</w:t>
            </w:r>
          </w:p>
        </w:tc>
      </w:tr>
      <w:tr w:rsidR="004A26F7" w:rsidRPr="004A26F7" w14:paraId="3CBD4C30" w14:textId="77777777" w:rsidTr="004A26F7">
        <w:trPr>
          <w:trHeight w:val="102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BD9B00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EFF523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очікуваного 2022 р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C2B04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B0720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1 820,0</w:t>
            </w:r>
          </w:p>
        </w:tc>
      </w:tr>
      <w:tr w:rsidR="004A26F7" w:rsidRPr="004A26F7" w14:paraId="5A68C1EC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20A720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B860BA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плану 2022 р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37AD8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C5794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1 820,0</w:t>
            </w:r>
          </w:p>
        </w:tc>
      </w:tr>
      <w:tr w:rsidR="004A26F7" w:rsidRPr="004A26F7" w14:paraId="6D40DB27" w14:textId="77777777" w:rsidTr="004A26F7">
        <w:trPr>
          <w:trHeight w:val="6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E46FEB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 на оплату праці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A68DDE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D7576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FF46E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20 488,7</w:t>
            </w:r>
          </w:p>
        </w:tc>
      </w:tr>
      <w:tr w:rsidR="004A26F7" w:rsidRPr="004A26F7" w14:paraId="567D9926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245409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B8DAA0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очікувані 2022 року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8019D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2EDE8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26 260,0</w:t>
            </w:r>
          </w:p>
        </w:tc>
      </w:tr>
      <w:tr w:rsidR="004A26F7" w:rsidRPr="004A26F7" w14:paraId="7882B633" w14:textId="77777777" w:rsidTr="004A26F7">
        <w:trPr>
          <w:trHeight w:val="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6925AA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D6C2F2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2022 року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1B619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3C468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26 260,0</w:t>
            </w:r>
          </w:p>
        </w:tc>
      </w:tr>
      <w:tr w:rsidR="004A26F7" w:rsidRPr="004A26F7" w14:paraId="1D31A469" w14:textId="77777777" w:rsidTr="004A26F7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94BC5C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0AFCBF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F17BC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E53CD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29 340,0</w:t>
            </w:r>
          </w:p>
        </w:tc>
      </w:tr>
      <w:tr w:rsidR="004A26F7" w:rsidRPr="004A26F7" w14:paraId="4568592C" w14:textId="77777777" w:rsidTr="004A26F7">
        <w:trPr>
          <w:trHeight w:val="33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7D07D2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A1B532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2021 р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0F198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11110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8 851,3</w:t>
            </w:r>
          </w:p>
        </w:tc>
      </w:tr>
      <w:tr w:rsidR="004A26F7" w:rsidRPr="004A26F7" w14:paraId="07793BF0" w14:textId="77777777" w:rsidTr="004A26F7">
        <w:trPr>
          <w:trHeight w:val="5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31B5F7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1E9B6C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очікуваного 2022 р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D5E24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1781A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3 080,0</w:t>
            </w:r>
          </w:p>
        </w:tc>
      </w:tr>
      <w:tr w:rsidR="004A26F7" w:rsidRPr="004A26F7" w14:paraId="079BFAE4" w14:textId="77777777" w:rsidTr="004A26F7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FD2C65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9D001A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плану 2022 р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99E03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FDE9C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3 080,0</w:t>
            </w:r>
          </w:p>
        </w:tc>
      </w:tr>
      <w:tr w:rsidR="004A26F7" w:rsidRPr="004A26F7" w14:paraId="50D1D8B8" w14:textId="77777777" w:rsidTr="004A26F7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F4A5D1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Середня кількість працівників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8A041E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CA76C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FC0BC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</w:t>
            </w:r>
          </w:p>
        </w:tc>
      </w:tr>
      <w:tr w:rsidR="004A26F7" w:rsidRPr="004A26F7" w14:paraId="6EECF3D1" w14:textId="77777777" w:rsidTr="004A26F7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73DE51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248A3E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очікувані 2022 року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82491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FC9CA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</w:t>
            </w:r>
          </w:p>
        </w:tc>
      </w:tr>
      <w:tr w:rsidR="004A26F7" w:rsidRPr="004A26F7" w14:paraId="1B31844A" w14:textId="77777777" w:rsidTr="004A26F7">
        <w:trPr>
          <w:trHeight w:val="34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5283ED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9BDD42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2022 року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415B9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257DC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</w:t>
            </w:r>
          </w:p>
        </w:tc>
      </w:tr>
      <w:tr w:rsidR="004A26F7" w:rsidRPr="004A26F7" w14:paraId="12F4EA28" w14:textId="77777777" w:rsidTr="004A26F7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ACDDE7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C9CAA5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01314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8B8C4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110</w:t>
            </w:r>
          </w:p>
        </w:tc>
      </w:tr>
      <w:tr w:rsidR="004A26F7" w:rsidRPr="004A26F7" w14:paraId="7BE942BC" w14:textId="77777777" w:rsidTr="004A26F7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C7C7C9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486043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2021 р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18F95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E052B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8,8</w:t>
            </w:r>
          </w:p>
        </w:tc>
      </w:tr>
      <w:tr w:rsidR="004A26F7" w:rsidRPr="004A26F7" w14:paraId="5C6A6940" w14:textId="77777777" w:rsidTr="004A26F7">
        <w:trPr>
          <w:trHeight w:val="58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B22E98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B24047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очікуваного 2022 р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8D36F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43BE4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</w:t>
            </w:r>
          </w:p>
        </w:tc>
      </w:tr>
      <w:tr w:rsidR="004A26F7" w:rsidRPr="004A26F7" w14:paraId="2F1B1E1A" w14:textId="77777777" w:rsidTr="004A26F7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54AAC4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281E55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плану 2022 р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089E7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759C2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</w:t>
            </w:r>
          </w:p>
        </w:tc>
      </w:tr>
      <w:tr w:rsidR="004A26F7" w:rsidRPr="004A26F7" w14:paraId="07DE12F8" w14:textId="77777777" w:rsidTr="004A26F7">
        <w:trPr>
          <w:trHeight w:val="33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5E8EE2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9C39DC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48AE2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0D166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16 904,9</w:t>
            </w:r>
          </w:p>
        </w:tc>
      </w:tr>
      <w:tr w:rsidR="004A26F7" w:rsidRPr="004A26F7" w14:paraId="213342D4" w14:textId="77777777" w:rsidTr="004A26F7">
        <w:trPr>
          <w:trHeight w:val="33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8A708F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0D0E30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очікувані 2022 року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64B89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CA999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20 030,5</w:t>
            </w:r>
          </w:p>
        </w:tc>
      </w:tr>
      <w:tr w:rsidR="004A26F7" w:rsidRPr="004A26F7" w14:paraId="5B338A2A" w14:textId="77777777" w:rsidTr="004A26F7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97763D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9FD6FB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2022 року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72655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69232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20 030,5</w:t>
            </w:r>
          </w:p>
        </w:tc>
      </w:tr>
      <w:tr w:rsidR="004A26F7" w:rsidRPr="004A26F7" w14:paraId="02515928" w14:textId="77777777" w:rsidTr="004A26F7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484CCA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B6D1EC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04431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4F67F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22 277,9</w:t>
            </w:r>
          </w:p>
        </w:tc>
      </w:tr>
      <w:tr w:rsidR="004A26F7" w:rsidRPr="004A26F7" w14:paraId="61014A5E" w14:textId="77777777" w:rsidTr="004A26F7">
        <w:trPr>
          <w:trHeight w:val="3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D6001E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CF354C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2021 р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C9080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0386B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5 373,0</w:t>
            </w:r>
          </w:p>
        </w:tc>
      </w:tr>
      <w:tr w:rsidR="004A26F7" w:rsidRPr="004A26F7" w14:paraId="4BCD96F1" w14:textId="77777777" w:rsidTr="004A26F7">
        <w:trPr>
          <w:trHeight w:val="58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8EEEC3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6A76EC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очікуваного 2022 р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10B88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44B67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2 247,4</w:t>
            </w:r>
          </w:p>
        </w:tc>
      </w:tr>
      <w:tr w:rsidR="004A26F7" w:rsidRPr="004A26F7" w14:paraId="4E7E8302" w14:textId="77777777" w:rsidTr="004A26F7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248461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F73522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плану 2022 р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E4686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44F2F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2 247,4</w:t>
            </w:r>
          </w:p>
        </w:tc>
      </w:tr>
      <w:tr w:rsidR="004A26F7" w:rsidRPr="004A26F7" w14:paraId="43B785BE" w14:textId="77777777" w:rsidTr="004A26F7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74C1C2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Середньомісячні витрати на оплату праці директора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3A2E1B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79A99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2C2C9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52 266,7</w:t>
            </w:r>
          </w:p>
        </w:tc>
      </w:tr>
      <w:tr w:rsidR="004A26F7" w:rsidRPr="004A26F7" w14:paraId="670600DC" w14:textId="77777777" w:rsidTr="004A26F7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929300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1E640D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очікувані 2022 року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14D12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6793E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52 500,0</w:t>
            </w:r>
          </w:p>
        </w:tc>
      </w:tr>
      <w:tr w:rsidR="004A26F7" w:rsidRPr="004A26F7" w14:paraId="74C51979" w14:textId="77777777" w:rsidTr="004A26F7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5BE0BF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C9DDA6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2022 року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8F043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614B4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52 500,0</w:t>
            </w:r>
          </w:p>
        </w:tc>
      </w:tr>
      <w:tr w:rsidR="004A26F7" w:rsidRPr="004A26F7" w14:paraId="75FD618F" w14:textId="77777777" w:rsidTr="004A26F7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6F403A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FFC1EA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F2DD5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E4017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53 175,0</w:t>
            </w:r>
          </w:p>
        </w:tc>
      </w:tr>
      <w:tr w:rsidR="004A26F7" w:rsidRPr="004A26F7" w14:paraId="600911BB" w14:textId="77777777" w:rsidTr="004A26F7">
        <w:trPr>
          <w:trHeight w:val="34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94956D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352E6C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2021 р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2A513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39A72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908,3</w:t>
            </w:r>
          </w:p>
        </w:tc>
      </w:tr>
      <w:tr w:rsidR="004A26F7" w:rsidRPr="004A26F7" w14:paraId="6DE30162" w14:textId="77777777" w:rsidTr="004A26F7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FA18C3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94C4E9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очікуваного 2022 р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2F0D8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E4BE9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675,0</w:t>
            </w:r>
          </w:p>
        </w:tc>
      </w:tr>
      <w:tr w:rsidR="004A26F7" w:rsidRPr="004A26F7" w14:paraId="44C68DD4" w14:textId="77777777" w:rsidTr="004A26F7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B90157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54072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відхилення 2023 р від плану 2022 р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62716" w14:textId="77777777" w:rsidR="004A26F7" w:rsidRPr="004A26F7" w:rsidRDefault="004A26F7" w:rsidP="004A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65062" w14:textId="77777777" w:rsidR="004A26F7" w:rsidRPr="004A26F7" w:rsidRDefault="004A26F7" w:rsidP="004A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26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675,0</w:t>
            </w:r>
          </w:p>
        </w:tc>
      </w:tr>
    </w:tbl>
    <w:p w14:paraId="103BC9C5" w14:textId="77777777" w:rsidR="00E61E91" w:rsidRPr="00E61E91" w:rsidRDefault="00E61E91" w:rsidP="002B47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61E91" w:rsidRPr="00E61E91" w:rsidSect="004A26F7">
      <w:pgSz w:w="11906" w:h="16838" w:code="9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91"/>
    <w:rsid w:val="00025BBD"/>
    <w:rsid w:val="000401E1"/>
    <w:rsid w:val="002B47E5"/>
    <w:rsid w:val="00477BDC"/>
    <w:rsid w:val="004A26F7"/>
    <w:rsid w:val="00553831"/>
    <w:rsid w:val="007C0F95"/>
    <w:rsid w:val="00827D69"/>
    <w:rsid w:val="00975A7B"/>
    <w:rsid w:val="0099256B"/>
    <w:rsid w:val="00B04B11"/>
    <w:rsid w:val="00C85820"/>
    <w:rsid w:val="00D77F2A"/>
    <w:rsid w:val="00E43BFC"/>
    <w:rsid w:val="00E61E91"/>
    <w:rsid w:val="00F3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F362"/>
  <w15:chartTrackingRefBased/>
  <w15:docId w15:val="{602A00AC-3C35-4D40-A77D-0B37B61B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 w:line="240" w:lineRule="auto"/>
      <w:ind w:left="360" w:hanging="360"/>
      <w:jc w:val="both"/>
    </w:pPr>
    <w:rPr>
      <w:rFonts w:ascii="Times New Roman" w:hAnsi="Times New Roman"/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3338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Ulyana Ostapovych</cp:lastModifiedBy>
  <cp:revision>2</cp:revision>
  <dcterms:created xsi:type="dcterms:W3CDTF">2022-08-15T06:39:00Z</dcterms:created>
  <dcterms:modified xsi:type="dcterms:W3CDTF">2022-08-15T06:39:00Z</dcterms:modified>
</cp:coreProperties>
</file>