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7" w:rsidRPr="00F41177" w:rsidRDefault="00F41177" w:rsidP="00F41177">
      <w:pPr>
        <w:tabs>
          <w:tab w:val="left" w:pos="5200"/>
          <w:tab w:val="left" w:pos="6660"/>
        </w:tabs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Cs/>
          <w:iCs/>
          <w:caps/>
          <w:sz w:val="32"/>
          <w:szCs w:val="32"/>
          <w:shd w:val="clear" w:color="auto" w:fill="FFFFFF"/>
          <w:lang w:val="uk-UA" w:eastAsia="ru-RU"/>
        </w:rPr>
      </w:pPr>
      <w:r w:rsidRPr="00F41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Звіт</w:t>
      </w:r>
    </w:p>
    <w:p w:rsidR="00F41177" w:rsidRPr="00F41177" w:rsidRDefault="00F41177" w:rsidP="00F41177">
      <w:pPr>
        <w:tabs>
          <w:tab w:val="left" w:pos="5200"/>
          <w:tab w:val="left" w:pos="6660"/>
        </w:tabs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 роботу управління освіти виконавчого комітету   Вараської міської ради  за 201</w:t>
      </w:r>
      <w:r w:rsidRPr="00F41177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9</w:t>
      </w:r>
      <w:r w:rsidRPr="00F411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рік</w:t>
      </w:r>
    </w:p>
    <w:p w:rsidR="00F41177" w:rsidRPr="00F41177" w:rsidRDefault="00F41177" w:rsidP="00F41177">
      <w:pPr>
        <w:tabs>
          <w:tab w:val="left" w:pos="5200"/>
          <w:tab w:val="left" w:pos="6660"/>
        </w:tabs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177" w:rsidRPr="00F41177" w:rsidRDefault="00F41177" w:rsidP="00F41177">
      <w:pPr>
        <w:tabs>
          <w:tab w:val="left" w:pos="5200"/>
          <w:tab w:val="left" w:pos="6660"/>
        </w:tabs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Упродовж 2019 року діяльність управління освіти ,  закладів та установ освіти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Вараської міської територіальної громади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була спрямована на здійснення державної політики в галузі освіти, збереження кількісних і якісних параметрів мережі закладів  дошкільної, загальної середньої та позашкільної освіти, створен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ня належних умов їх функціонування й розвитку, удосконалення змісту  освітнього  процесу, впровадження нових освітніх технологій, розвиток здібностей дітей і підлітків.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pacing w:val="-1"/>
          <w:sz w:val="28"/>
          <w:szCs w:val="28"/>
          <w:lang w:val="uk-UA" w:eastAsia="ru-RU"/>
        </w:rPr>
        <w:t>УПРАВЛІНСЬКА ДІЯЛЬНІСТЬ</w:t>
      </w:r>
      <w:r w:rsidRPr="00F41177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.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В управлінні освіти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систематично проводяться  наради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з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керівниками закладів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та установ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освіти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громади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апаратні наради при начальнику управління,  видавались  накази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з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основної діяльності,  з кадрових питань ,  на відрядження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, заохочення тощо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 П</w:t>
      </w:r>
      <w:bookmarkStart w:id="0" w:name="_GoBack"/>
      <w:bookmarkEnd w:id="0"/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роводилась робота по виконанню власних рішень, рішень міської ради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Вараської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міської ради та виконавчого комітету, розпоряджень міського голови,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нормативних документів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управління освіти і науки Рівненської облдержадміністрації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, Міністерства освіти і науки України , Кабінету Міністрів та Президента України та  виконання вимог чинного законодавства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. Підготовлено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23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проекти рішень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Вараської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міської ради та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17 проектів рішень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виконавчого комітету. Упродовж звітного періоду здійснювалась відповідна робота по реалізації звернень  громадян. Всього в управлінні освіти та   закладах освіти було прийнято та розглянуто 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 більше тисячі 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звернень громадян в усній та письмовій формі. Найбільше з них 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стосувалися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освітнього   процесу , працевлаштування, з питань дотримання трудового законодавства , особисті  .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Здійснено контроль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проведені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моніторинги та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перевірки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 закладах освіти Вараської міської територіальної громади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моніторинг щодо стану ведення ділової документації в закладах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загальної середньої та позашкільної освіти 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моніторинг щодо стану організації і проведення державної підсумкової атестації  у закладах загальної середньої освіти , атестації екстернів, правильності оформлення документів про освіту й достовірності внесення відомостей про навчальні досягнення випускників 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моніторинг щодо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стану ведення класних журналів у закладах загальної середньої освіти ;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проведенням звітування  керівників   закладів освіти;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щодо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формування списків щодо набору дітей та електронної реєстрації в   закладах дошкільної освіти;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комплектування мережі груп та класів закладів  освіти, класів ІПК, спеціальних груп, інклюзивних груп та класів;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щодо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стану роботи з обліку дітей та підлітків шкільного віку в  закладах загальної середньої освіти;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перевірка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стану готовності закладів дошкільної, загальної середньої та позашкільної міста до роботи у 2019-2020 навчальному році та  до роботи у осінньо-зимовий період;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щодо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стану організації харчування учнів та вихованців у закладах освіти ;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щодо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стану роботи щодо профілактики травматизму учасників  освітнього  процесу у   закладах освіти ;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моніторинг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стану роботи із зверненнями громадян та дотримання антикорупційного законодавства України підпорядкованих закладах і установах освіти;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моніторинг щодо функціонування груп подовженого дня в закладах загальної середньої освіти;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перевірка   навчальних планів, тарифікаційних списків  та сформована мережа  закладів дошкільної, загальної середньої та позашкільної освіти міста.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З метою більшої поінформованості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мешканців громади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 роботу управління освіти, закладів освіти упродовж звітного періоду готувались матеріали для преси, радіо, телебачення, міських Інтернет-сайтів, у яких висвітлювались різноманітні освітянські заходи.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КАДРОВЕ </w:t>
      </w: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ЗАБЕЗПЕЧЕННЯ</w:t>
      </w: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та КАДРОВА РОБОТА</w:t>
      </w: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val="uk-UA" w:eastAsia="ru-RU"/>
        </w:rPr>
        <w:t xml:space="preserve"> Станом на 31.12.2019  в закладах та установах освіти Вараської міської територіальної громади  працює 1696 працівників. Із них -1014 педагогічних працівники, 682 непедагогічних працівники, із яких посадових осіб органів місцевого самоврядування – 9, методистів – 8, інженерів групи централізованого господарського обслуговування – 3, один фахівець з публічних закупівель, та 661 осіб, які відносяться до інших  категорій працівників закладів та установ освіти. Педагогічні працівники та адміністративний персонал закладів та установ освіти постійно підвищують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освітній рівень. У   закладах освіти працюють 446  педагогів з вищою категорією, із них 63 мають педагогічне звання „учитель-методист”,  вихователь- методист- 75 , педагогічне звання „старший учитель”- 183 особи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val="uk-UA" w:eastAsia="ru-RU"/>
        </w:rPr>
        <w:t>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підсумками проведеної атестації працівників закладів освіти  у 2019 році  проатестовано 145 педагогічних працівників. Із них: встановлено відповідність раніше присвоєній кваліфікаційній категорії «спеціаліст вищої категорії» 107 педагогічним працівникам; присвоєно кваліфікаційну категорію «спеціаліст вищої категорії» 22 педагогічним працівникам; присвоєно педагогічне звання «старший учитель» 25 педагогічним працівникам, «учитель-методист» -7 педагогічним працівникам, «старший вихователь» -1 педагогічному працівнику; встановлено відповідність раніше присвоєному педагогічному званню «старший учитель» 32 педагогічним працівникам, «вчитель-методист» -13 педагогічним працівникам, «старший вихователь» - 4 педагогічним працівникам, «вихователь-методист»-12 педагогічним працівникам.  Створена і постійно вдосконалюється система морального та матеріального стимулювання працівників освітньої галузі. За підсумками  2018-2019 навчального року    нагороджено 13 педагогічних працівників грамотами управління освіти виконавчого комітету Вараської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міської ради, 17 працівників було нагороджено грамотою виконавчого комітету Вараської міської ради, 5 педагогічних працівників нагороджено Почесною грамотою управління освіти і науки Рівненської обласної державної адміністрації. Подякою Міністерства освіти і науки України було нагороджено 2 педагогічних працівники.   </w:t>
      </w:r>
      <w:r w:rsidRPr="00F41177">
        <w:rPr>
          <w:rFonts w:ascii="Times New Roman" w:eastAsia="Calibri" w:hAnsi="Times New Roman" w:cs="Times New Roman"/>
          <w:spacing w:val="-3"/>
          <w:sz w:val="28"/>
          <w:szCs w:val="28"/>
          <w:lang w:val="uk-UA" w:eastAsia="ru-RU"/>
        </w:rPr>
        <w:t>До Дня працівників освіти у 2019 році кращим педагогам закладів освіти ( 3 особи) була вручена премія міського голови у розмірі двох посадових окладів спеціаліста вищої категорії. . Педагогічним працівникам виплачена щорічна грошова винагорода. Постійно виплачується надбавка за престижність праці педагогічним працівникам та встановлюються надбавки окремим працівникам за складність і напруженість роботи.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метою покращення стану ведення кадрової та ділової документації в закладах освіти, управлінням освіти проводяться наради, практикуми з відповідальними особами за ведення кадрової роботи в закладах освіти, постійно надається практична та методична допомога по веденню кадрової та ділової документації, під час ведення обліку військовозобов’язаних працівників закладів освіти, підготовки та формування звіту форми 83-РВК, подання звітності до міського центру зайнятості. Постійно проводиться координаційна робота закладів освіти під час підготовки атестаційних матеріалів, документів по нагородженню педагогічних працівників. Проводиться робота по дотриманню законодавства з питань трудових відносин, антикорупційного законодавства України та інших нормативно-правових актів, які регулюють діяльність закладів та установ освіти. 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ru-RU"/>
        </w:rPr>
        <w:t xml:space="preserve">МЕРЕЖА ЗАКЛАДІВ та УСТАНОВ ОСВІТИ.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Мережа закладів освіти  Вараської міської територіальної громади  у 2019-2020 навчальному році  становить 21 заклад. Із них  11   закладів дошкільної освіти , 1 навчально-виховний комплекс «дошкільний навчальний заклад – загальноосвітній навчальний заклад І ступеня», 6   загальноосвітніх шкіл І-ІІІ ступенів, гімназія; 2   заклади позашкільної освіти (Будинок дитячої та юнацької творчості та Дитячо-юнацька спортивна школа). Як окремі юридичні особи функціонують Вараський інклюзивно-ресурсний центр та комунальна установа «Кузнецовський міський методичний кабінет закладів освіти».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ДОШКІЛЬНА ОСВІТА. Мережа закладів дошкільної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громади на 2019-2020 навчальний рік сформована відповідно до запитів мешканців  громади та становить 11 закладів та дошкільний підрозділ навчально-виховного комплексу „дошкільний навчальний заклад-загальноосвітня школа І ступеня” №10 . Всього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119 груп, в яких здобуває дошкільну освіту 2184 дитини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 у 2018-2019 навчальному році- 2237 дітей). Середня наповнюваність груп – 18 дітей.</w:t>
      </w:r>
      <w:r w:rsidRPr="00F4117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Діяльність закладів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Базовий компонент, як державний стандарт дошкільної освіти, реалізується в повному обсязі.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ЗАГАЛЬНА СЕРЕДНЯ ОСВІТА.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val="uk-UA" w:eastAsia="ru-RU"/>
        </w:rPr>
        <w:t xml:space="preserve"> Право громадян на отримання базової та повної загальної середньої освіти у Вараській міській територіальній 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val="uk-UA" w:eastAsia="ru-RU"/>
        </w:rPr>
        <w:lastRenderedPageBreak/>
        <w:t xml:space="preserve">громаді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забезпечують 8 закладів загальної середньої освіти. У тому числі: загальноосвітні школи І-ІІІ ступенів – 6, гімназія- 1, шкільний підрозділ на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softHyphen/>
      </w:r>
      <w:r w:rsidRPr="00F41177">
        <w:rPr>
          <w:rFonts w:ascii="Times New Roman" w:eastAsia="Calibri" w:hAnsi="Times New Roman" w:cs="Times New Roman"/>
          <w:spacing w:val="4"/>
          <w:sz w:val="28"/>
          <w:szCs w:val="28"/>
          <w:lang w:val="uk-UA" w:eastAsia="ru-RU"/>
        </w:rPr>
        <w:t xml:space="preserve">вчально-виховного комплексу „дошкільний навчальний заклад-загальноосвітня школа І ступеня” №10.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 закладах загальної середньої освіти 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у 2019-2020 навчальному році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у 227 класах навчається 5773 учні ( у 2018-2019 навчальному році - 227 класів, 5665 учнів). Середня наповнюваність класів – 25,8 учнів.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 другу зміну навчається 500 учні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в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( 8,7 %) .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Двозмінність навчання існує у 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Вараських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загальноосвітніх школах І-ІІІ ступенів № 1, № 3, навчання у підзміну у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Вараській загальноосвітній школі І-ІІІ ступенів №1,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навчально-виховному комплексі №10, гімназії.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закладах загальної середньої освіти функціонує 18 груп подовженого дня.  Забезпечується впровадження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профільного навчання,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 сприяє виявленню, розкриттю та реалізації індивідуальних здібностей, талантів і нахилів учнівської молоді.  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В трьох  закладах загальної середньої освіти функціонують класи з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поглибленим вивченням окремих предметів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забезпечення своєчасного та в повному обсязі обліку дітей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дошкільного,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шкільного віку та учнів рішенням виконавчого комітету визначено території обслуговування і закріплено їх за закладами загальної середньої освіти.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результатами 2018-2019 навчального року: </w:t>
      </w:r>
      <w:r w:rsidRPr="00F41177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до наступного класу переведено 5046 учнів</w:t>
      </w:r>
      <w:r w:rsidRPr="00F4117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закінчили 9 класів - 456 випускників, з них о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val="uk-UA" w:eastAsia="ru-RU"/>
        </w:rPr>
        <w:t>тримали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свідоцтво з відзнакою 35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дев'ятикласників; закінчили 11 клас - 309 учнів,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 них 25 - нагороджені золотою медаллю, 8 - </w:t>
      </w:r>
      <w:r w:rsidRPr="00F41177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срібною;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46 випускників  нагороджені Похвальними грамотами "За особливі успіхи у вивченні окремих предметів". 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Близько 70% випускників (учнів 4, 9 класів) склали державну підсумкову атестацію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 достатньому й високому рівнях. </w:t>
      </w:r>
      <w:r w:rsidRPr="00F41177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У 2018-2019 навчальному році </w:t>
      </w:r>
      <w:r w:rsidRPr="00F4117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атестат про повну загальну середню освіту шляхом екстернату отримало 7 осіб.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Зовнішнє незалежне оцінювання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У 2018-2019 навчальному році 309 випускників закладів загальної середньої освіти   брали участь у зовнішньому незалежному оцінюванні. Всі тестування проходили організовано, без порушень.</w:t>
      </w:r>
      <w:r w:rsidRPr="00F4117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В порівнянні з попереднім роком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зріс коефіцієнт якості знань учнів в зовнішньому незалежному оцінюванні з англійської мови, історії України, фізики. Знизився коефіцієнт якості знань з української мови, математики, біології, географії, хімії. Аналізуючи працевлаштування випускників 11-х класів можна зробити висновок, що з кожним роком збільшується відсоток вступу дітей до закладів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вищої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державну форму навчання.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ПОЗАШКІЛЬНА ОСВІТА.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системі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позашкільної освіти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2019/2020 навчальному році функціонують Будинок дитячої та юнацької творчості (БДЮТ) та Дитячо-юнацька спортивна школа (ДЮСШ).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БДЮТ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як комплексний   заклад позашкільної освіти працює за напрямками: соціально-реабілітаційний, туристично-краєзнавчий, художньо-естетичний, еколого-натуралістичний, науково-технічний, гуманітарний . У закладі функціонує 81 груп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30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гуртків, в яких охоплено  11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62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вихованці  (у 201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-2019 навчальному році  у БДЮТ функціонувало 83 групи у 29 гуртках,  1300 вихованців).</w:t>
      </w: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ДЮСШ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  заклад позашкільної освіти спортивного профілю створює необхідні умови для гармонійного виховання, фізичного розвитку, змістовного відпочинку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дітей. У 2019-2020 навчальному році в структурі спортивної школи функціонує чотири відділення: баскетболу, волейболу, дзюдо, футболу, де позашкільну освіту здобувають  360 вихованців (у 2018-2019 навчальному році в структурі спортивної школи функціонувало чотири відділення: баскетболу, волейболу, дзюдо, футболу, де позашкільну освіту здобувало  362 вихованці). 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МАСОВІ ЗАХОДИ, ПОЗАКЛАСНА ТА ВИХОВНА РОБОТА.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Упродовж 2019 року в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закладах та установах освіти громади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понад 200 масових заходів  дослідницько – експериментального, туристсько – краєзнавчого, науково – технічного, еколого – натуралістичного, художньо – естетичного, спортивного  та інших напрямків позашкільної освіти, заходи по формуванню лідерських якостей у дітей. Учні та вихованці закладів освіти  взяли участь у міських, обласних, всеукраїнських та міжнародних конкурсах, змаганнях, турнірах. Для проведення  роботи з творчо обдарованими дітьми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закладах освіти організовано роботу гуртків, семінарів, факультативів, щорічно проводяться предметні олімпіади з базових предметів, проводяться конкурси, турніри, змагання. На базі   закладів загальної середньої освіти організовано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роботу гуртків: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73"/>
        <w:gridCol w:w="1456"/>
        <w:gridCol w:w="1701"/>
        <w:gridCol w:w="1984"/>
        <w:gridCol w:w="1526"/>
      </w:tblGrid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Заклад освіти 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Кількість гуртків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Кількість груп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Кількість годин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гурткової роботи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гуртківців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ЗЗСО 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276 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ЗЗСО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ЗЗСО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ЗЗСО №4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180 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ЗЗСО №5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Гімназія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F41177" w:rsidRPr="00F41177" w:rsidTr="00F41177"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ЗЗСО с. Заболоття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41177" w:rsidRPr="00F41177" w:rsidTr="00F41177">
        <w:trPr>
          <w:trHeight w:val="431"/>
        </w:trPr>
        <w:tc>
          <w:tcPr>
            <w:tcW w:w="56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5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70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4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526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47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(2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41177" w:rsidRPr="00F41177" w:rsidRDefault="00F41177" w:rsidP="00F4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F41177" w:rsidRPr="00F41177" w:rsidRDefault="00F41177" w:rsidP="00F4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Творча обдарованість.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Упродовж  січня – лютого 2019 року 88 учнів закладів  загальної середньої освіти взяли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участь у ІІІ етапі Всеукраїнських учнівських олімпіад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навчальних предметів 2018-2019 навчального року. За підсумками ІІІ (обласного) етапу Всеукраїнських олімпіад з базових дисциплін юні олімпійці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здобули 54 призових місця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айнявши 7 перших місць, 13 других місць та 34 третіх місць та посіли 4 місце з 26 команд області у рейтинговій таблиці.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Найкращі результати показали учні таких закладів освіти: Вараська  загальноосвітня школа І-ІІІ ступенів №1 – 28 призових місць (перших – 4, других – 9, третіх – 15) – вибороли  друге місце серед закладів загальної середньої освіти області; Вараська загальноосвітня школа І-ІІІ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ступенів №3 – 16 призових місць (перших – 2, других – 2, третіх – 12) – розташувалися на  шостому місці серед закладів загальної середньої освіти області; Вараська гімназія – 8 призових місць (перших -1, других – 1, третіх – 6). Учні Вараської загальноосвітньої школи І-ІІІ ступенів № 4 вибороли два місця (ІІ – 1, ІІІ – 1).   Участь у І</w:t>
      </w:r>
      <w:r w:rsidRPr="00F411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(всеукраїнському) етапі олімпіад взяли чотири учні.  Учень 11 класу Вараської загальноосвітньої школи І-ІІІ ступенів № 3 Грушевий Єгор – переможець (І місце) І</w:t>
      </w:r>
      <w:r w:rsidRPr="00F411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етапу олімпіади з географії, учениця 10 класу Вараської гімназії Несіпбаєва Даміра – переможець (ІІІ місце) І</w:t>
      </w:r>
      <w:r w:rsidRPr="00F411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етапу олімпіади з російської мови та літератури, учень 9 класу Вараської загальноосвітньої школи І-ІІІ ступенів № 1 – учасник олімпіади з інформатики, учениця 8 класу Вараської загальноосвітньої школи І-ІІІ ступенів № 4 – учасник олімпіади з географії. </w:t>
      </w:r>
    </w:p>
    <w:p w:rsidR="00F41177" w:rsidRPr="00F41177" w:rsidRDefault="00F41177" w:rsidP="00F41177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Упродовж листопада-грудня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 року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ІІ (міський) етап Всеукраїнських учнівських олімпіад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2019-2020 навчального року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з 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навчальних предметів, в яких взяли участь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808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учні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відповідності до кількості зайнятих призових місць на всіх проведених олімпіадах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найкращі результатипоказали учні Вараської загальноосвітньої школи І-ІІІ ступенів № 1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, які здобули 10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призових місця.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них: перших – 26, других - 38, третіх - 42. Найбільше переможців з математики (16), інформаційних технологій (15), фізики (11), англійської мови (11), хімії (10), української мови (9), географії (7), інформатики (6), історії (5).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команди Вараської гімназії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80 призових місць: І – 15, ІІ – 29, ІІІ – 36 (фізики 11, математики 11, української мови та літератури 10, з англійської мови 9, російської мови та літератури 8, історії 6, німецької мови 5, географії 5).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Учні Вараської загальноосвітньої школи І-ІІІ ступенів № 3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здобули 78 призових місць: І – 14, ІІ – 15, ІІІ – 49. Гарні результати учні показали з хімії (13), математики (11), історії (8), біології (8), географії (8), української мови (7), правознавства (6); Вараської загальноосвітньої школи І-ІІІ ступенів № 2: 34 (І – 4, ІІ – 9, ІІІ – 21); Вараської загальноосвітньої школи І-ІІІ ступенів № 4: 34 (І – 6, ІІ – 9, ІІІ – 19); Вараської загальноосвітньої школи І-ІІІ ступенів № 5: 23 (І – 1, ІІ – 9, ІІІ – 13);Закладу загальної середньої освіти с.Заболоття: 17 (І – 3, ІІ – 5, ІІІ – 9). 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учнів початкових класів проводилась олімпіада «Юне обдарування» з математики, української мови, природознавства. В обласному етапі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треті місця посіли: з природознавства -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учень 4 класу Вараської загальноосвітньої школи І-ІІІ ступенів № 5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 української мови – учениця 4 класу НВК № 10.</w:t>
      </w:r>
    </w:p>
    <w:p w:rsidR="00F41177" w:rsidRPr="00F41177" w:rsidRDefault="00F41177" w:rsidP="00F41177">
      <w:pPr>
        <w:tabs>
          <w:tab w:val="left" w:pos="9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Важливою ділянкою в роботі з обдарованими дітьми є участь школярів </w:t>
      </w:r>
      <w:r w:rsidRPr="00F41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конкурсі-захисті науково-дослідницьких робіт учнів-членів Рівненської Малої академії наук. </w:t>
      </w:r>
      <w:r w:rsidRPr="00F4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на конкурс в </w:t>
      </w:r>
      <w:r w:rsidRPr="00F4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році </w:t>
      </w:r>
      <w:r w:rsidRPr="00F4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подано </w:t>
      </w:r>
      <w:r w:rsidRPr="00F4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Pr="00F4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робіт.  Конкурс відбувався в </w:t>
      </w:r>
      <w:r w:rsidRPr="00F4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тридцяти</w:t>
      </w:r>
      <w:r w:rsidRPr="00F4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секціях одинадцяти відділень.  У лютому 201</w:t>
      </w:r>
      <w:r w:rsidRPr="00F4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4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проходив ІІ етап конкурсу</w:t>
      </w:r>
      <w:r w:rsidRPr="00F4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якому взяли участь 20 учнів. </w:t>
      </w:r>
      <w:r w:rsidRPr="00F411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І місце на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ІІ етапі конкурсу та </w:t>
      </w:r>
      <w:r w:rsidRPr="00F411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ІІІ місце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ІІІ етапі Всеукраїнського конкурсу–захисту науково-дослідницьких робіт учнів-членів МАН в секції «Технології програмування» відділення комп’ютерних наук виборола учениця 11 класу Вараської гімназії</w:t>
      </w:r>
      <w:r w:rsidRPr="00F411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F411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Панченко Тетяна</w:t>
      </w:r>
      <w:r w:rsidRPr="00F411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(науковий керівник</w:t>
      </w:r>
      <w:r w:rsidRPr="00F411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–</w:t>
      </w:r>
      <w:r w:rsidRPr="00F411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F411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Качинська Оксана </w:t>
      </w:r>
      <w:r w:rsidRPr="00F411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Миколаївна</w:t>
      </w:r>
      <w:r w:rsidRPr="00F411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), 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представивши на розгляд журі роботу</w:t>
      </w:r>
      <w:r w:rsidRPr="00F411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«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Розробка мобільного додатку «Туристичний путівник 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TerraIncognita</w:t>
      </w:r>
      <w:r w:rsidRPr="00F411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».</w:t>
      </w:r>
    </w:p>
    <w:p w:rsidR="00F41177" w:rsidRPr="00F41177" w:rsidRDefault="00F41177" w:rsidP="00F4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Для учнів 3-6 класів проводився конкурс «Юний дослідник». На обласний етап конкурсу направлено 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робіт,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яких визнано кращими та їх авторів нагороджено дипломами: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ступеня – 2,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ІІ ступеня – 2, ІІІ ступеня -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Переможцем фінального етапу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конкурсу стала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учениця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 навчально-виховного комплексу №1.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Вараської гімназії пашко Аполлінарія. </w:t>
      </w:r>
    </w:p>
    <w:p w:rsidR="00F41177" w:rsidRPr="00F41177" w:rsidRDefault="00F41177" w:rsidP="00F41177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ефективну позакласну роботу з предметів свідчить також і участь наших учнів та вихованців у різноманітних конкурсах, турнірах, фестивалях, вікторинах, змаганнях. Серед них є переможці обласних та всеукраїнських етапів. Так,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ІІ, ІІІ місця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обласному етапі Міжнародного мовно-літературного конкурсу учнівської та студентської молоді імені Т.Шевченка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здобули відповідно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учні Вараськ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іх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л І-ІІІ ступенів №№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4,1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. На обласному етапі Всеукраїнських турнірів юних географів команд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аВараської загальноосвітньої школи І-ІІІ ступенів №3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зайнял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 І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ІІ місце. Учні та вихованці закладів освіти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були активними учасниками Міжнародного мовно-літературного конкурсу учнівської та студентської молоді імені Т.Шевченка, Міжнародного конкурсу з української мови імені П.Яцика,  конкурс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«Об’єднаймося ж, брати мої!»,обласн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читців-декламаторів, юних поетів «Живи, Кобзарю, в пам’яті людській» (номінація – «юні поети»)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«Юні екскурсоводи – краєзнавці», конкурс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«Моя Батьківщина – Україна», та інших Міжнародних та Всеукраїнських конкурсів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Учні шкіл міста є активними учасниками математичного конкурсу «Кенгуру», Всеукраїнської українознавчої гри «Соняшник», Міжнародного природничого інтерактивного конкурсу «Колосок», Всеукраїнського фізичного конкурсу «Левеня» та Міжнародного конкурсу з інформатики «Бебрас», І Міжнародної гри з зарубіжної літератури «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Sunflower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VII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Всеукраїнської гри з англійської мови «Грінвіч», Всеукраїнської гри з англійської мови «Пазл».</w:t>
      </w:r>
    </w:p>
    <w:p w:rsidR="00F41177" w:rsidRPr="00F41177" w:rsidRDefault="00F41177" w:rsidP="00F41177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Учні закладів загальної середньої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активно беруть участь уфестивалях, наукових пікніках та різноманітних проектах.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листопад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 року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учнів Вараської загальноосвітньої школи І-ІІІ ступенів №1 стали учасниками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STEAM-фестивалю у рамках Інженерного тижня в м. Київ.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Вихованці БДЮТ найкращих результатів досягли у художньо-естетичному та еколого-натуралістичному напрямках. </w:t>
      </w:r>
      <w:r w:rsidRPr="00F41177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Найкращих результатів досягли вихованці відділень ДЮСШ з футболу, дзюдо, а вихованки відділення баскетболу успішно виступали у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Всеукраїнській баскетбольній лізі та у міжнародних турнірах.</w:t>
      </w:r>
    </w:p>
    <w:p w:rsidR="00F41177" w:rsidRPr="00F41177" w:rsidRDefault="00F41177" w:rsidP="00F41177">
      <w:pPr>
        <w:spacing w:after="0" w:line="240" w:lineRule="auto"/>
        <w:ind w:right="-55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результатами 201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-201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навчального року 5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кращих учнів та вихованців   закладів освіти 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громади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які  здобули перемоги в обласних та всеукраїнських етапах олімпіад, конкурсів, турнірів, змагань, були відзначені грошовими винагородами на загальну суму 4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2400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,00грн. За сприяння міської влади кращим учням  та вихованцям по закінченні навчального року призначені  грошові винагороди  в таких номінаціях:</w:t>
      </w:r>
      <w:r w:rsidRPr="00F411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«Інтелект року»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підсумками участі в олімпіадах з базових  дисциплін ; </w:t>
      </w:r>
      <w:r w:rsidRPr="00F411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«Дослідник року»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підсумками участі в конкурсах науково-дослідницьких робіт; </w:t>
      </w:r>
      <w:r w:rsidRPr="00F411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«Талант року»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підсумками участі у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творчих конкурсах ;</w:t>
      </w:r>
      <w:r w:rsidRPr="00F411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«Спортсмен року»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підсумками участі в спортивних змаганнях та </w:t>
      </w:r>
      <w:r w:rsidRPr="00F411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«Лідер учнівського самоврядування».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 5-ти номінаціях було відзначено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учнів та вихованців закладів освіти за старанність у навчанні, успішні виступи на олімпіадах, конкурсах, фестивалях, спортивних змаганнях, активну участь у громадському житті премією міського голови в розмірі 622 грн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кожному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Варто зазначити, що уже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дев’ятий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рік поспіль найкраща талановита учнівська молодь Полісся відзначається премією 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«ІНТЕЛЕКТ» від народного депутата УкраїниВасиля Яніцького.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Цьогоріч лауреатами премії стали 3 школярі закладів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КОРЕКЦІЙНА ОСВІТА.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Важливою ділянкою освітнього процесу є робота з дітьми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особливими освітніми потребами.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Із січня 2019 року розпочав свою роботу Вараський інклюзивно-ресурсний центр, головним завданням якого є проведення комплексної оцінки  з метою визначення особливих освітніх потреб дитини, а також розроблення рекомендацій щодо освітньої програми, надання психолого-педагогічних та корекційно-розвиткових послуг, забезпечення їх системного кваліфікованого супроводу.  Вараським інклюзивно-ресурсним центром за 2019 рік обстежено 284 дитини, які пройшли відповідну комплексну оцінку.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Спеціальні групи та класи.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 закладах освіти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створені належні умови для навчання дітей з особливими освітніми потребами. У 2019-2020 навчальному році </w:t>
      </w:r>
      <w:r w:rsidRPr="00F411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у закладах освіти функціонують  спеціальні класи та групи.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дошкільному навчальному закладі (яслах-садку) комбінованого типу №2 -  3 групи для дітей з вадами зору;  в  дошкільному навчальному закладі (яслах-садку) комбінованого типу № 5 - 1 група для дітей з затримкою психічного розвитку та 1 група   з порушеннями опорно-рухового аппарату (складний дефект); в дошкільному навчальному закладі (яслах-садку) комбінованого типу №7 - 1 група для дітей з затримкою психічного розвитку та 3 групи для дітей з мовленнєвими порушеннями; в НВК №10 -  3 групи для дітей з мовленнєвими порушеннями. У Вараській загальноосвітній школі І-ІІІ ступенів</w:t>
      </w:r>
      <w:r w:rsidRPr="00F4117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 № 4 функціонує  </w:t>
      </w:r>
      <w:r w:rsidRPr="00F4117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клас інтенсивної педагогічної корекції</w:t>
      </w:r>
      <w:r w:rsidRPr="00F4117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для дітей із затримкою психічного розвитку.  </w:t>
      </w:r>
    </w:p>
    <w:p w:rsidR="00F41177" w:rsidRPr="00F41177" w:rsidRDefault="00F41177" w:rsidP="00F4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Інклюзивні групи та класи. У закладах дошкільної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вересня 2019 року функціонують інклюзивні групи  у: дошкільному навчальному закладі (яслах-садку)  № 3 – 2 групи (1 група молодшого дошкільного віку та 1 група старшого дошкільного віку);дошкільному навчальному закладі (яслах-садку) комбінованого типу   № 4 – 1 група молодшого дошкільного віку; дошкільному навчальному закладі (яслах-садку)  комбінованого типу    № 7 – 2 групи ( 1 група раннього віку та 1 група середнього дошкільного віку); НВК №10 – 2 групи ( 1 різновікова група за методикою М.Монтесорі та 1 група старшого дошкільного віку).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закладах загальної середньої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вересня 2019 року функціонують такі інклюзивні класи: Вараська загальноосвітня школа І-ІІІ ступенів №1: 2 (два) 1-і класи, 3 (три) 2-і  класи, 1(один) 5-й клас;  Вараська загальноосвітня школа І-ІІІ ступенів №2: 1(один) 1-й клас,  1 (один)  2-й клас, 2 (два) 3-х класи; Вараська загальноосвітня школа  І-ІІІ  ступенів №4: 2(два) 1-і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класи,  1(один)  2-й клас, 1(один) 3-й клас, 1 (один) 4-й клас,  1 (один) 5-й клас,    1 (один) 6-й клас, 1(один) 7-й клас; Вараська  загальноосвітня  школа  І-ІІІ ступенів №5: 1(один) 1-й клас,  2(два) 2-і класи, 1(один) 3-й клас, 2 (два) 4-і класи,  1 (один) 8-й клас; Заклад загальної середньої освіти с. Заболоття: 2 (два) 1-й клас, 6-й клас.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Робота логопедичних пунктів. </w:t>
      </w:r>
      <w:r w:rsidRPr="00F4117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У Вараській загальноосвітній школі І-ІІІ ступенів № 1, Вараській загальноосвітній школі І-ІІІ ступенів № 2,  Вараській загальноосвітній школі І-ІІІ ступенів № 3,  Вараській загальноосвітній школі І-ІІІ ступенів № 4, навчально-виховному комплексі №10 та дошкільному навчальному закладі (яслах-садку) комбінованого типу №7 упродовж 2019 року функціонували  </w:t>
      </w:r>
      <w:r w:rsidRPr="00F4117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логопедичні пункти 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СОЦІАЛЬНИЙ ЗАХИСТ УЧАСНИКІВ ОСВІТНЬОГО ПРОЦЕСУ. </w:t>
      </w: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Медичне обслуговування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дітей в закладах дошкільної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загальної середньої освіти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здійснюється сестрами медичними цих закладів.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Медичне обслуговування дітей проводиться   відповідно до вимог чинного законодавства. Значна увага приділяється питанням контролю за станом захворюваності дітей та підлітків, проведенням профілактичних щеплень.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Шорічний медичниий огляд працівників закладів освіти  здійснювався   на базі  ДЗ «СМСЧ №3 МОЗ України», профілактичні медичні огляди учнів та вихованців  на базі   закладів освіти 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Соціальна допомога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Управлінням освіти постійно здійснюється  виплата одноразової  допомоги дітям-сиротам і дітям закладів освіти , позбавленим батьківського піклування, після досягнення 18-річного віку. Відповідно до постанови КМУ № 823 від 25.08.2005 « Про затвердження Порядку надання одноразової допомоги дітям-сиротам і дітям, позбавленим батьківського піклування, після досягнення 18-річного віку» у  2019 році виплачено  одноразову допомогу 5-ти дітям.  Також дітям-сиротам та дітям, позбавленим батьківського піклування шкільного віку  у 2019 році надано грошову компенсацію за придбання шкільної та спортивної форми, відповідно до рішення виконавчого комітету Вараської міської ради від 24 липня 2019 року №167.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Організація харчування.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Харчування дітей в закладах дошкільної та загальної середньої освіти громади  організовано відповідно до вимог чинного законодавства. Рішенням виконавчого комітету Вараської міської ради від 27.12.2018  № 242 «</w:t>
      </w:r>
      <w:r w:rsidRPr="00F4117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( зі змінами та доповненнями) затверджено вартість  харчування дітей 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закладах загальної середньої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 на одну дитину в день на 2019 рік в розмірі : для дітей 1-4 класів  - до 16,29 грн.; для дітей пільгових категорій   5-11 класів - до  19,14 грн.; для дітей, які відвідують групу продовженого дня   - до 16,29 грн.; для дітей, які відвідують групу продовженого дня класів інтенсивної педагогічної корекції  - 16,29 грн. Відповідно до рішення Вараської міської ради від 14.12.201 № 1309 «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 затвердження міської програми «Харчування учнів закладів загальної середньої освіти міста Вараш» на 2019 рік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забезпечено безкоштовним харчуванням в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закладах загальної середньої освіти   учнів 1-4 класів; 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 дітей з особливими освітніми потребами, які навчаються у спеціальних і інклюзивних класах; учнів з числа дітей, батьки яких є учасниками бойових дій; дітей учасників бойових дій АТО, осіб та добровольців, що безпосередньо приймали участь в АТО; дітей із сімей переселенців; дітей із сімей військовослужбовців, померлих під час проходження військової служби. У закладі загальної середньої освіти с. Заболоття безкоштовним харчуванням у 2019 році забезпечено 168 учнів з числа осіб, які постраждали внаслідок Чорнобильської катастрофи.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закладах дошкільної освіти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 встановлено вартість харчування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одну дитину в день на 2019 рік в розмірі: для дітей до трьох років - до 31,00 грн.; для дітей з трьох до шести (семи) років - до 46,35 грн.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Забезпечено безкоштовним харчуванням в закладах дошкільної освіти громади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 дітей з особливими освітніми потребами, які навчаються у спеціальних і інклюзивних групах; дітей, батьки яких є учасниками бойових дій; дітей учасників бойових дій АТО, осіб та добровольців, що безпосередньо приймали участь в АТО; дітей із сімей переселенців; дітей із сімей військовослужбовців, померлих під час проходження військової служби. В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становлено батьківську плату за харчування дітей в закладах дошкільної освіти та дітей дошкільного віку в навчально-виховних комплексах міста в розмірі 50% від вартості харчування на день, а також зменшенорозмір плати за харчування дітей у закладах дошкільної освіти міста на 50% для батьків, у сім’ях яких троє і більше дітей.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Відповідно до рішення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Вараської міської ради від 27.12.2018  № 242 «</w:t>
      </w:r>
      <w:r w:rsidRPr="00F4117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(зі змінами та доповненнями),  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вересні 2019 року  на базі дошкільного навчального закладу  ( ясел-садка) №3,  дошкільного навчального закладу  ( ясел-садка) комбінованого типу №5 та навчально-виховного комплексу №10 організовано </w:t>
      </w:r>
      <w:r w:rsidRPr="00F411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спеціальне дієтичне харчування для дітей з непереносимістю лактози та глютену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Вартість такого харчування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на одну дитину в день с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тановила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: для дітей до трьох років - до 31,00 грн.; для дітей з трьох до шести (семи) років - до 46,35 грн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.Постійно проводиться моніторинг щодо дотримання санітарно-гігієнічних вимог харчоблоків закладів освіти громади, обговорення питання організації харчування дітей,   перспективного меню на засіданнях міської батьківської ради при управлінні освіти.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Проблемним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питанням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залишається  заміна зношеного обладнання харчоблоків в закладах освіти та впровадження системи передумов згідно принципів НАССР.</w:t>
      </w:r>
    </w:p>
    <w:p w:rsidR="00F41177" w:rsidRPr="00F41177" w:rsidRDefault="00F41177" w:rsidP="00F41177">
      <w:pPr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Психологічний супровід.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закладах освіти Вараської міської територіальної громади постійно здійснюється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психологічний супровід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учасників освітнього процесу. 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практичних психологів та 6 соціальних педагогів обслуговують 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закладів освіти. Психологічним супроводом були охоплені 100% учнів та вихованців закладів освіти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громади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Діядьність працівників психологічної служби  упродовж 2019  року  була спрямована на  забезпечення соціально-психологічного супроводу освітнього процесу в умовах НУШ; підвищення психологічної компетентності педагогічних працівників; профілактику емоційного та професійного  вигорання; створення безпечного середовища здобувачів освіти( запобігання булінгу, домашньому насильству);  наданню психологічної допомоги дітям та сім’ям, що опинились у складних життєвих умовах;  профілактику  різних форм узалежнень, соціально-небезпечних ігор та негативних явищ в учнівському середовищі.    З учасниками освітнього процесу ( вчителями, батьками, здобувачами освіти)   проведено ряд  тренінгів, практичних  занять, психолого-педагогічних семінарів, майстер – класів  спрямованих  на формування психологічної готовності до роботи в Новій українській школі, профілактику емоційного  вигорання та шкідливих звичок.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ОХОРОНА ПРАЦІ ТА БЕЗПЕКА ЖИТТЄДІЯЛЬНОСТІ УЧАСНИКІВ ОСВІТНЬОГО ПРОЦЕСУ.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Питання охорони праці, безпеки життєдіяльності, створення належних санітарно-гігієнічних умов та профілактика травматизму є одним із найважливіших у роботі управління освіти та  закладів освіти .  В управлінні освіти та підпорядкованих   закладах освіти  упродовж 2019  року систематично проводилась робота зі створення здорових та безпечних умов при організації  освітнього процесу, профілактично-роз’яснювальна робота щодо попередження нещасних випадків, розробляються та здійснюються заходи з питань пожежної безпеки, поліпшення стану безпеки, гігієни праці та виробничого середовища у закладах та установах освіти міста, безпеки дорожнього руху та профілактики травматизму виробничого та невиробничого характеру. На виконання заходів з пожежної, техногенної безпеки та цивільного захисту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упродовж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2019 року закладами освіти використано 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083 200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гривень.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ФІНАНСОВО_ГОСПОДАРСЬКЕ ЗАБЕЗПЕЧЕННЯ.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Фінансування освітянської галузі Вараської міської територіальної громади у 2019 році  здійснювалося за рахунок  коштів загального та  спеціального фонду державного та міського бюджету. </w:t>
      </w:r>
    </w:p>
    <w:p w:rsidR="00F41177" w:rsidRPr="00F41177" w:rsidRDefault="00F41177" w:rsidP="00F41177">
      <w:pPr>
        <w:tabs>
          <w:tab w:val="num" w:pos="-540"/>
          <w:tab w:val="right" w:pos="5940"/>
        </w:tabs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Виділення коштів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 КЕКВ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 2018-2019 роках по загальному фонду,грн.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740"/>
        <w:gridCol w:w="2551"/>
        <w:gridCol w:w="2268"/>
      </w:tblGrid>
      <w:tr w:rsidR="00F41177" w:rsidRPr="00F41177" w:rsidTr="00F41177">
        <w:trPr>
          <w:trHeight w:val="46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2111+</w:t>
            </w:r>
          </w:p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Заробітна плата                           </w:t>
            </w:r>
          </w:p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159 337 171.59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83 987 875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Придмети,обладнання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6 264 232.00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6 237 027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Медикаменти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183 072.00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177 044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Харчування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10 309 767.00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11 818 871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2240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Оплата послуг         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4 711 997.00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9 504 265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відряджень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468 964.00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533 645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комунальних послуг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4 462 476.00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6 348 238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Оплата дітям-сиротам та допомога учням-перможцям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108 827.00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190 053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Окремі заходи по реаліз.держ. програм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28 097.00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117 705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Інші поточні видатки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80 624.00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52 182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53"/>
        </w:trPr>
        <w:tc>
          <w:tcPr>
            <w:tcW w:w="108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Всього </w:t>
            </w:r>
          </w:p>
        </w:tc>
        <w:tc>
          <w:tcPr>
            <w:tcW w:w="3740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85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185 955 227.59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218 966 905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</w:tbl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1177" w:rsidRPr="00F41177" w:rsidRDefault="00F41177" w:rsidP="00F41177">
      <w:pPr>
        <w:tabs>
          <w:tab w:val="num" w:pos="-540"/>
          <w:tab w:val="right" w:pos="5940"/>
        </w:tabs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Виділення коштів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  КПКВ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 2018-2019 роках по загальному фонду,грн.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3637"/>
        <w:gridCol w:w="2551"/>
        <w:gridCol w:w="2268"/>
        <w:gridCol w:w="8"/>
      </w:tblGrid>
      <w:tr w:rsidR="00F41177" w:rsidRPr="00F41177" w:rsidTr="00F41177">
        <w:trPr>
          <w:gridAfter w:val="1"/>
          <w:wAfter w:w="8" w:type="dxa"/>
          <w:trHeight w:val="237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КПКВ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 коду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F41177" w:rsidRPr="00F41177" w:rsidTr="00F41177">
        <w:trPr>
          <w:gridAfter w:val="1"/>
          <w:wAfter w:w="8" w:type="dxa"/>
          <w:trHeight w:val="338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0610160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Апарат управління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2 186 124,00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2 659 329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gridAfter w:val="1"/>
          <w:wAfter w:w="8" w:type="dxa"/>
          <w:trHeight w:val="360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0611010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Заклади 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дошкільної освіти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61 076 346,00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71 132 916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gridAfter w:val="1"/>
          <w:wAfter w:w="8" w:type="dxa"/>
          <w:trHeight w:val="583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0611020</w:t>
            </w:r>
          </w:p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1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Заклади загальної середньої освіти 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110 549 510,48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131 733 297,00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177" w:rsidRPr="00F41177" w:rsidTr="00F41177">
        <w:trPr>
          <w:gridAfter w:val="1"/>
          <w:wAfter w:w="8" w:type="dxa"/>
          <w:trHeight w:val="435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0611070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Спеціальні заклади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489 625,11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481 631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gridAfter w:val="1"/>
          <w:wAfter w:w="8" w:type="dxa"/>
          <w:trHeight w:val="351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0611090</w:t>
            </w:r>
          </w:p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БДЮТ</w:t>
            </w:r>
          </w:p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3 379 424,00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3 612 736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177" w:rsidRPr="00F41177" w:rsidTr="00F41177">
        <w:trPr>
          <w:gridAfter w:val="1"/>
          <w:wAfter w:w="8" w:type="dxa"/>
          <w:trHeight w:val="203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0611140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Підвищення кваліфікації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229 399,00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F41177" w:rsidRPr="00F41177" w:rsidTr="00F41177">
        <w:trPr>
          <w:gridAfter w:val="1"/>
          <w:wAfter w:w="8" w:type="dxa"/>
          <w:trHeight w:val="237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Методична робота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1 566 385,00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1 461 066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gridAfter w:val="1"/>
          <w:wAfter w:w="8" w:type="dxa"/>
          <w:trHeight w:val="764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діяльності інших закладів у сфері освіти(ЦБ, ГЦГО, ІРЦ)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4 471 866,00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4 515 629,00</w:t>
            </w:r>
          </w:p>
        </w:tc>
      </w:tr>
      <w:tr w:rsidR="00F41177" w:rsidRPr="00F41177" w:rsidTr="00F41177">
        <w:trPr>
          <w:gridAfter w:val="1"/>
          <w:wAfter w:w="8" w:type="dxa"/>
          <w:trHeight w:val="561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70</w:t>
            </w:r>
          </w:p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діяльності 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інклюзивно-ресурсних центрів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116 000,00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1 337 746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177" w:rsidRPr="00F41177" w:rsidTr="00F41177">
        <w:trPr>
          <w:gridAfter w:val="1"/>
          <w:wAfter w:w="8" w:type="dxa"/>
          <w:trHeight w:val="503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0611162</w:t>
            </w:r>
          </w:p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Допомога дітям-сиротам</w:t>
            </w:r>
          </w:p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10 860,00</w:t>
            </w:r>
          </w:p>
          <w:p w:rsidR="00F41177" w:rsidRPr="00F41177" w:rsidRDefault="00F41177" w:rsidP="00F41177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34 860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177" w:rsidRPr="00F41177" w:rsidTr="00F41177">
        <w:trPr>
          <w:gridAfter w:val="1"/>
          <w:wAfter w:w="8" w:type="dxa"/>
          <w:trHeight w:val="70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0615031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ДЮСШ</w:t>
            </w:r>
          </w:p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1 879 688,00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1 980 467</w:t>
            </w:r>
          </w:p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177" w:rsidRPr="00F41177" w:rsidTr="00F41177">
        <w:trPr>
          <w:gridAfter w:val="1"/>
          <w:wAfter w:w="8" w:type="dxa"/>
          <w:trHeight w:val="320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0617640</w:t>
            </w: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Заходи 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 енергозбереження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-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17228,00</w:t>
            </w:r>
          </w:p>
        </w:tc>
      </w:tr>
      <w:tr w:rsidR="00F41177" w:rsidRPr="00F41177" w:rsidTr="00F41177">
        <w:trPr>
          <w:gridAfter w:val="1"/>
          <w:wAfter w:w="8" w:type="dxa"/>
          <w:trHeight w:val="413"/>
        </w:trPr>
        <w:tc>
          <w:tcPr>
            <w:tcW w:w="1183" w:type="dxa"/>
          </w:tcPr>
          <w:p w:rsidR="00F41177" w:rsidRPr="00F41177" w:rsidRDefault="00F41177" w:rsidP="00F41177">
            <w:pPr>
              <w:spacing w:after="0" w:line="240" w:lineRule="auto"/>
              <w:ind w:left="34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F41177" w:rsidRPr="00F41177" w:rsidRDefault="00F41177" w:rsidP="00F41177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185 955 227,59</w:t>
            </w:r>
          </w:p>
        </w:tc>
        <w:tc>
          <w:tcPr>
            <w:tcW w:w="2268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218 966 905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564"/>
        </w:trPr>
        <w:tc>
          <w:tcPr>
            <w:tcW w:w="9647" w:type="dxa"/>
            <w:gridSpan w:val="5"/>
            <w:tcBorders>
              <w:left w:val="nil"/>
              <w:bottom w:val="nil"/>
              <w:right w:val="nil"/>
            </w:tcBorders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по загальному фонду на освітню галузь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Вараської міської територіальної громади  виділено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33 011 677,41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грн. більше ніж у 2018 році.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Питома вага в загальній сумі виділених коштів на 2019 рік належить видаткам по захищених статтях:</w:t>
      </w:r>
    </w:p>
    <w:p w:rsidR="00F41177" w:rsidRPr="00F41177" w:rsidRDefault="00F41177" w:rsidP="00F411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2100 Оплата праці                                                          -        8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                         </w:t>
      </w:r>
    </w:p>
    <w:p w:rsidR="00F41177" w:rsidRPr="00F41177" w:rsidRDefault="00F41177" w:rsidP="00F411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2230 Продукти харчування                                           -         5,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                          </w:t>
      </w:r>
    </w:p>
    <w:p w:rsidR="00F41177" w:rsidRPr="00F41177" w:rsidRDefault="00F41177" w:rsidP="00F411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2270 Оплата комунальних послуг та енергоносіїв      -        2,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 , </w:t>
      </w:r>
    </w:p>
    <w:p w:rsidR="00F41177" w:rsidRPr="00F41177" w:rsidRDefault="00F41177" w:rsidP="00F411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Інші  видатки                                                                   -      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7,7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Виділення коштів у  201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- 2019 роках по спеціальному фонду (бюджет розвитку), грн.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3933"/>
        <w:gridCol w:w="2410"/>
        <w:gridCol w:w="2126"/>
      </w:tblGrid>
      <w:tr w:rsidR="00F41177" w:rsidRPr="00F41177" w:rsidTr="00F41177">
        <w:trPr>
          <w:trHeight w:val="520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КЕК</w:t>
            </w: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left="417" w:right="-141"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left="192"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2018 рік</w:t>
            </w: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рік</w:t>
            </w:r>
          </w:p>
        </w:tc>
      </w:tr>
      <w:tr w:rsidR="00F41177" w:rsidRPr="00F41177" w:rsidTr="00F41177">
        <w:trPr>
          <w:trHeight w:val="240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Всього</w:t>
            </w: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left="432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20  067 130.60</w:t>
            </w: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12 628 880</w:t>
            </w: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300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left="507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  капітальні</w:t>
            </w: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5 601 993,00</w:t>
            </w: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3  499 852,00</w:t>
            </w:r>
          </w:p>
        </w:tc>
      </w:tr>
      <w:tr w:rsidR="00F41177" w:rsidRPr="00F41177" w:rsidTr="00F41177">
        <w:trPr>
          <w:trHeight w:val="510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left="447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Капітальне будівництво</w:t>
            </w: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left="432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71 899,00</w:t>
            </w: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1177" w:rsidRPr="00F41177" w:rsidTr="00F41177">
        <w:trPr>
          <w:trHeight w:val="252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left="447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Капітальний ремонт</w:t>
            </w: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left="432" w:right="-141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13 324 385,60</w:t>
            </w: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4 301 451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285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3142  </w:t>
            </w: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Реконструкція</w:t>
            </w: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left="432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1 068 853,00</w:t>
            </w: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4 827 577</w:t>
            </w:r>
            <w:r w:rsidRPr="00F411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41177" w:rsidRPr="00F41177" w:rsidTr="00F41177">
        <w:trPr>
          <w:trHeight w:val="94"/>
        </w:trPr>
        <w:tc>
          <w:tcPr>
            <w:tcW w:w="1170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</w:tcPr>
          <w:p w:rsidR="00F41177" w:rsidRPr="00F41177" w:rsidRDefault="00F41177" w:rsidP="00F41177">
            <w:pPr>
              <w:spacing w:after="0" w:line="240" w:lineRule="auto"/>
              <w:ind w:left="180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41177" w:rsidRPr="00F41177" w:rsidRDefault="00F41177" w:rsidP="00F41177">
            <w:pPr>
              <w:spacing w:after="0" w:line="240" w:lineRule="auto"/>
              <w:ind w:left="432" w:right="-141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41177" w:rsidRPr="00F41177" w:rsidRDefault="00F41177" w:rsidP="00F41177">
            <w:pPr>
              <w:spacing w:after="0" w:line="240" w:lineRule="auto"/>
              <w:ind w:right="-141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спеціальному фонду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освітню галузь виділено на 7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538 250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  грн. менше ніж у 2018 році. 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Фінансування  освітньої галузі у 2019 році  здійснювалося на належному рівні. Виділені кошти на проведення поточних та капітальних ремонтів , закупівлю обладнання,поповнення матеріально-технічної бази    закладів освіти 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Значна  частина бюджетних коштів спрямована  на виплату заробітної плати працівникам, оплату комунальних послуг та енергоносіїв, організації харчування дітей.  . Захищені статті витрат були пріоритетними і своєчасно та в повному обсязі виплачувались.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Показник по виплаті заробітної плати, надбавок (в тому числі надбавки за престижність праці педагогічних працівників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30%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), індексації, матеріальної допомоги на оздоровлення, щорічної грошової винагороди педагогічним працівникам є чи не найкращим по області.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Профінансовано всі необхідні витрати на відрядження працівників, проведення різноманітних конкурсів, турнірів, змагань. Упродовж 2019 року  проводилась значна робота  щодо   утримання в належному стані будівель та приміщень закладів освіти, зміцнення та збереження  навчальної, матеріально-технічної бази, дотримання санітарно-гігієнічних вимог, правил і норм охорони праці , техніки безпеки в закладах освіти міста. Проводилась системна робота по підготовці    закладів освіти  до нового навчального року ,  роботи в осінньо-зимовий період , </w:t>
      </w:r>
      <w:r w:rsidRPr="00F41177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здійснено придбання необхідного обладнання, інвентарю.  Упродовж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року управлінням освіти проведено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 відкритих торгів,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переговорних процедур, 1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допорогових закупівель.  Укладено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575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договорів.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Економія бюджетних коштів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 результатами  проведення процедур через   систему «</w:t>
      </w:r>
      <w:r w:rsidRPr="00F411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ProZorro»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становить  2 9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04 083,56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гривень.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закладах дошкільної освіти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проведено частково заміну меблів, малих архітектурних форм, придбано будівельні та інші господарські матеріали, закуплені іграшки та спортивний інвентар, дидактичний матеріал, обладнання і техніка.  Упродовж  2019 року виконані поточні ремонти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приміщень будівель та споруд, що передбачали шпаклювання та фарбування стін і стель, часткову заміну лінолеуму, облицювання плиткою стін та підлог приміщень, фарбування малих архітектурних форм, поточний ремонт тротуарів та здійснено інші завершальні будівельні роботи.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Також проведено поточні ремонти санітарно-технічних систем з частковою заміною трубопроводів систем опалення, водопостачання і каналізації, заміною сантехнічного обладнання, тощо.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Виготовлено проектно-кошторисну документацію «Капітальний ремонт покрівлі дошкільного навчального закладу Чебурашка» та проведе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капітальний ремонт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покрівлі дошкільного навчального закладу  «Чебурашка» с. Заболоття. Завершено капітальний ремонт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(заміна вікон і дверей)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дошкільному навчальному закладі (яслах-садку) комбінованого типу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4, зроблено капітальний ремонт покриття (заміна покрівельного килима) в будівлі ЗДО №3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иготовлено проектно-кошторисну документацію на капітальний ремонт покриття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(заміна покрівельного килима) дошкільному навчальному закладі (яслах-садку) комбінованого типу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капітальний ремонт (влаштування пандуса та ремонт приміщень басейну)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дошкільному навчальному закладі (яслах-садку)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№8.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Також виготовлено проектно-кошторисну документацію на капітальний ремонт (влаштування пандуса, ремонт навісів та обрамлення зовнішніх віконних та дверних прорізів) дошкільному навчальному закладі (яслах-садку) №6.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закладах дошкільної освіти №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3,4,11 встановлено систему відеоспостереження. </w:t>
      </w:r>
    </w:p>
    <w:p w:rsidR="00F41177" w:rsidRPr="00F41177" w:rsidRDefault="00F41177" w:rsidP="00F41177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закладах загальної середньої освіти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поповнилася матеріально-технічна база класів, кабінетів. Частково проведено заміну меблів, техніки і обладнання, придбано будівельні та інші господарські матеріали, канцелярські  товари,  спортивний інвентар та інші витратні матеріали. Закуплено спортивний інвентар, логопедичне обладнання, комп’ютерна техніка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сучасні меблі, дидактичні матеріали, комп’ютерну техніку, ноутбуки, принтери, документ-камери, проектори, інтерактивні дошки, мультиборд, приладдя для навчальних кабінетів, тощо. В усіх закладах проведено поточні ремонтні роботи приміщень,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часткова заміна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кахлю,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монтаж підвісних стель, встановлення дверей. Зокрема проведено поточний ремонт їдальні  Вараської загальноосвітньої школи І-ІІІ ступенів  №4, кабінету «Захист Вітчизни» Вараської загальноосвітньої школи І-ІІІ ступенів №2, укладання м’якого підлогового покриття в кабінеті інформатики Вараської загальноосвітньої школи І-ІІІ ступенів №3, фарбування будівлі НВК №10.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Виготовлено проекти на встановлення пожежної сигналізації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Вараської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загальноосвітньої школи І-ІІІ ступенів №5,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НВК №10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Також виготовлено проектно-кошторисні документації, а саме: «Капітальний ремонт харчоблоку будівлі Вараської загальноосвітньої школи І-ІІІ ступенів №3», «Капітальний ремонт будівлі (утеплення фасадів, ганків, сходів) Вараської загальноосвітньої школи І-ІІІ ступенів с.Заболоття», «Капітальний ремонт будівлі (заміна вікон та зовнішніх дверей)  загальноосвітньої школи  ступенів с.Заболоття», «Капітальний ремонт покрівлі ЗОШ №3», «Капітальний ремонт спортзалів ЗОШ № 3, 4». Продовжується реконструкція  Вараської загальноосвітньої школи І-ІІІ ступенів  №1. Здійснено енергетичну сертифікацію будівлі Вараської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загальноосвітньої школи І-ІІІ ступенів  №1. Встановлено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автоматичну систему  пожежної сигналізації  та оповіщення людей про пожежу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НВК №1.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закладах позашкільної освіти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проведено  поточні ремонти.  В приміщеннях БДЮТ придбано необхідні матеріали, інвентар, меблі, тощо. Здійснено монтаж дверей металевих протипожежних в ДЮСШ, закуплено спортивний інвентар.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Вараському інклюзивно-ресурсному центрі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проведено поточний ремонт приміщень, покрівлі входу, здійснено закупівлю меблів, матеріалів, техніки і необхідного інвентарю та обладнання, встановлено систему охоронної сигналізації та встановлено малі архітектурні форми.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Запровадження інформаційно-комп’ютерних технологій. </w:t>
      </w:r>
      <w:r w:rsidRPr="00F4117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Упродовж 2019 року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всі учні закладів загальної середньої освіти   забезпечені відповідною комп’ютерною технікою та програмним забезпеченням.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В   управлінні освіти та   закладах   освіти упроваджується Інформаційна система управління освітою (ІСУО), що дає можливість створити Єдину державну базу з питань освіти (ЄДБО), функціонували веб-сторінки всіх   закладів освіти, організовано онлайн-реєстрацію дітей у   заклади дошкільної освіти.  В заклади освіти закуплено інтерактивні дошки, комп’ютерну техніку.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кошти субвенції ( 242 314 грн.) та кошти місцевого бюджету ( 108 683 грн.) придбано  комп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'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ютерне обладнання для учнів та вчителів. Підключені заклади загальної середньої освіти до мережі Інтернет з швидкістю менше 100 Мбт/с.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Основні    завдання  освітньої галузі  Вараської міської територіальної громади  на 2020 рік: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розроблення програми розвитку галузі «Освіта» на 2020-2022 роки;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здійснення державної політики в галузі освіти;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збереження кількісних і якісних параметрів мережі закладів  дошкільної, загальної середньої та позашкільної освіти  , створен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ня належних умов їх функціонування й розвитку;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приведення у відповідність до вимог законодавства про освіту установчих документів підпорядкованих закладів та установ освіти;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удосконалення змісту  освітнього  процесу, впровадження нових освітніх технологій;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r w:rsidRPr="00F411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STEM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технології  - пріоритет розвитку галузі;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- зменшення двозмінності навчання в окремих закладах загальної середньої освіти  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- продовження та завершення будівництва закладу загальної середньої освіти (загальноосвітня школа №6);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проведення геодезичного та геофізичного спостереження за будівлями   закладів освіти 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встановлення пожежної сигналізації в закладах освіти 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встановлення системи відеонагляду в закладах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дошкільної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освіти №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,8;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ремонт огорожі закладів загальної середньої освіти;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-оснащення інклюзивно – ресурсного центру (ІРЦ) та ресурсних кімнат в закладах освіти;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капітальний ремонт та заміна обладнання харчоблоків в закладах загальної середньої освіти;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організація харчування для дітей  закладів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дошкільної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освіти, які не переносять лактозу та глютен;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 зміна підходів до організації харчування дітей в закладах загальної середньої освіти;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 виготовлення проектно – кошторисної документації для будівництва спортивного комплексу для ДЮСШ;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передача об’єктів капітального будівництва та реконструкції закладів освіти від управління освіти до управління містобудування, архітектури та капітального будівництва виконавчого комітету Вараської міської ради.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Виготовлення проектно-кошторисної документації  на :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-капітальний ремонт системи освітлення 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Вараської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загальноосвітньої школи І-ІІІ ступенів  №5,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капітальний ремонт стадіонів загальноосвітніх шкіл І-ІІІ ступенів №№ 1,2,3,4;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капітальний ремонт актової зали загальноосвітніх шкіл І-ІІІ ступенів №№2,4;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капітальний ремонт системи водовідведення, водопостачання і опалення НВК №1,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капітальний ремонт харчоблоків закладів дошкільної освіти №№5,7,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капітальний ремонт пожежної сигналізації НВК №10,  закладів дошкільної освіти №№4,7.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Проведення робіт із капітального ремонту :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- встановлення автоматичної системи  пожежної сигналізації  та оповіщення людей про пожежу у загальноосвітніх школах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І-ІІІ ступенів 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№№1,2,4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,5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; дошкільному навчальному закладі (яслах-садку) комбінованого типу №5;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капітальний ремонт спортивних залів  загальноосвітніх шкіл І-ІІІ ступенів №№2, 4;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Капітальний ремонт будівлі (утеплення фасадів, ганків, сходів) загальноосвітньої школи І-ІІІ ступенів с.Заболоття;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Капітальний ремонт покрівлі  Вараської загальноосвітньої школи І-ІІІ ступенів №3;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капітальний ремонт їдальні  Вараської загальноосвітної школи І-ІІІ ступенів №1;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-капітальний ремонт покрівлі  дошкільного навчального закладу (ясел-садка) комбінованого типу  №7;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завершення реконструкції дошкільного навчального закладу (ясел-садка) комбінованого типу №2;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-капітальний ремонт (заміна вікон і дверей) в дошкільному навчальному закладі(яслах-садку) №12;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-капітальний ремонт (заміна вікон і дверей) ) в дошкільному навчальному закладі(яслах-садку) комбінованого типу №5;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капітальний ремонт  покрівлі, фасаду та заміна вікон Дитячо-юнацької  спортивної  школи;</w:t>
      </w:r>
    </w:p>
    <w:p w:rsidR="00F41177" w:rsidRPr="00F41177" w:rsidRDefault="00F41177" w:rsidP="00F411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капітальний ремонт  покрівлі, фасаду та заміна вікон адміністративної будівлі управління освіти виконавчого комітету Вараської міської ради.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поточних ремонтів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частково систем опалення, водопостачання, водовідведення і каналізації, технічне обслуговування і поточний ремонт електромережі  та електрообладнання усіх закладів освіти, заміна покриття підлог, шпаклювання і фарбування стін, стель  в кабінетах і класах, групах, частковий ремонт дитячих  ігрових майданчиків закладів дошкільної освіти. </w:t>
      </w:r>
    </w:p>
    <w:p w:rsidR="00F41177" w:rsidRPr="00F41177" w:rsidRDefault="00F41177" w:rsidP="00F41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Поповнення та оновлення матеріально-технічної бази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освіти  шляхом придбання нового обладнання,  техніки, меблів, матеріалів, малих архітектурних форм, необхідного інвентарю тощо.</w:t>
      </w:r>
    </w:p>
    <w:p w:rsidR="00F41177" w:rsidRPr="00F41177" w:rsidRDefault="00F41177" w:rsidP="00F411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                                   О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лена</w:t>
      </w:r>
      <w:r w:rsidRPr="00F41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F411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ОРЕНЬ</w:t>
      </w: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41177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Анатолій </w:t>
      </w:r>
      <w:r w:rsidRPr="00F4117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Горайчук 23610</w:t>
      </w:r>
    </w:p>
    <w:p w:rsidR="00F41177" w:rsidRPr="00F41177" w:rsidRDefault="00F41177" w:rsidP="00F41177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F41177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Віктор </w:t>
      </w:r>
      <w:r w:rsidRPr="00F4117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Шевчук  23252</w:t>
      </w:r>
    </w:p>
    <w:p w:rsidR="00F41177" w:rsidRPr="00F41177" w:rsidRDefault="00F41177" w:rsidP="00F411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E0AD0" w:rsidRDefault="005E0AD0"/>
    <w:sectPr w:rsidR="005E0AD0" w:rsidSect="00F411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DC" w:rsidRDefault="002467DC" w:rsidP="00F41177">
      <w:pPr>
        <w:spacing w:after="0" w:line="240" w:lineRule="auto"/>
      </w:pPr>
      <w:r>
        <w:separator/>
      </w:r>
    </w:p>
  </w:endnote>
  <w:endnote w:type="continuationSeparator" w:id="1">
    <w:p w:rsidR="002467DC" w:rsidRDefault="002467DC" w:rsidP="00F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DC" w:rsidRDefault="002467DC" w:rsidP="00F41177">
      <w:pPr>
        <w:spacing w:after="0" w:line="240" w:lineRule="auto"/>
      </w:pPr>
      <w:r>
        <w:separator/>
      </w:r>
    </w:p>
  </w:footnote>
  <w:footnote w:type="continuationSeparator" w:id="1">
    <w:p w:rsidR="002467DC" w:rsidRDefault="002467DC" w:rsidP="00F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0255"/>
      <w:docPartObj>
        <w:docPartGallery w:val="Page Numbers (Top of Page)"/>
        <w:docPartUnique/>
      </w:docPartObj>
    </w:sdtPr>
    <w:sdtContent>
      <w:p w:rsidR="00F41177" w:rsidRDefault="00B233A1">
        <w:pPr>
          <w:pStyle w:val="a8"/>
          <w:jc w:val="center"/>
        </w:pPr>
        <w:r>
          <w:fldChar w:fldCharType="begin"/>
        </w:r>
        <w:r w:rsidR="00F41177">
          <w:instrText>PAGE   \* MERGEFORMAT</w:instrText>
        </w:r>
        <w:r>
          <w:fldChar w:fldCharType="separate"/>
        </w:r>
        <w:r w:rsidR="00BF3265">
          <w:rPr>
            <w:noProof/>
          </w:rPr>
          <w:t>17</w:t>
        </w:r>
        <w:r>
          <w:fldChar w:fldCharType="end"/>
        </w:r>
      </w:p>
    </w:sdtContent>
  </w:sdt>
  <w:p w:rsidR="00F41177" w:rsidRDefault="00F411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4E25"/>
    <w:multiLevelType w:val="hybridMultilevel"/>
    <w:tmpl w:val="C9CC47E2"/>
    <w:lvl w:ilvl="0" w:tplc="98162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77"/>
    <w:rsid w:val="002467DC"/>
    <w:rsid w:val="005E0AD0"/>
    <w:rsid w:val="00B233A1"/>
    <w:rsid w:val="00BF3265"/>
    <w:rsid w:val="00D2689F"/>
    <w:rsid w:val="00F4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A1"/>
  </w:style>
  <w:style w:type="paragraph" w:styleId="4">
    <w:name w:val="heading 4"/>
    <w:basedOn w:val="a"/>
    <w:next w:val="a"/>
    <w:link w:val="40"/>
    <w:qFormat/>
    <w:rsid w:val="00F41177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qFormat/>
    <w:rsid w:val="00F4117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177"/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rsid w:val="00F41177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41177"/>
  </w:style>
  <w:style w:type="paragraph" w:styleId="a3">
    <w:name w:val="Normal (Web)"/>
    <w:basedOn w:val="a"/>
    <w:uiPriority w:val="99"/>
    <w:rsid w:val="00F41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F411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Название1"/>
    <w:basedOn w:val="a"/>
    <w:link w:val="a5"/>
    <w:qFormat/>
    <w:rsid w:val="00F41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link w:val="10"/>
    <w:rsid w:val="00F41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uiPriority w:val="99"/>
    <w:rsid w:val="00F41177"/>
    <w:pPr>
      <w:tabs>
        <w:tab w:val="num" w:pos="-540"/>
        <w:tab w:val="right" w:pos="5940"/>
      </w:tabs>
      <w:spacing w:after="0" w:line="240" w:lineRule="auto"/>
      <w:ind w:left="-720" w:right="-108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F4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117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4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1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4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1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1177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F41177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Title"/>
    <w:basedOn w:val="a"/>
    <w:link w:val="11"/>
    <w:uiPriority w:val="99"/>
    <w:qFormat/>
    <w:rsid w:val="00F41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e"/>
    <w:uiPriority w:val="99"/>
    <w:rsid w:val="00F41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99"/>
    <w:qFormat/>
    <w:rsid w:val="00F41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uiPriority w:val="99"/>
    <w:qFormat/>
    <w:rsid w:val="00F411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29126</Words>
  <Characters>16603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2020-03-03T07:36:00Z</cp:lastPrinted>
  <dcterms:created xsi:type="dcterms:W3CDTF">2020-03-06T09:36:00Z</dcterms:created>
  <dcterms:modified xsi:type="dcterms:W3CDTF">2020-03-06T09:36:00Z</dcterms:modified>
</cp:coreProperties>
</file>