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6CB12B6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75824C96" w14:textId="62DD610F" w:rsidR="001A1203" w:rsidRDefault="001A1203" w:rsidP="00BB196A">
      <w:pPr>
        <w:jc w:val="both"/>
        <w:rPr>
          <w:b/>
          <w:bCs/>
          <w:sz w:val="28"/>
          <w:szCs w:val="28"/>
        </w:rPr>
      </w:pPr>
    </w:p>
    <w:p w14:paraId="32AF1C1D" w14:textId="2DDA26C7" w:rsidR="00B03A3F" w:rsidRPr="00A53322" w:rsidRDefault="00B03A3F" w:rsidP="00B03A3F">
      <w:pPr>
        <w:jc w:val="both"/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13.08.2025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м. </w:t>
      </w:r>
      <w:proofErr w:type="spellStart"/>
      <w:r>
        <w:rPr>
          <w:rFonts w:ascii="Times New Roman CYR" w:eastAsia="Batang" w:hAnsi="Times New Roman CYR"/>
          <w:b/>
          <w:bCs/>
          <w:sz w:val="28"/>
          <w:szCs w:val="28"/>
        </w:rPr>
        <w:t>Вараш</w:t>
      </w:r>
      <w:proofErr w:type="spellEnd"/>
      <w:r>
        <w:rPr>
          <w:rFonts w:ascii="Times New Roman CYR" w:eastAsia="Batang" w:hAnsi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</w:rPr>
        <w:tab/>
        <w:t>№369</w:t>
      </w:r>
      <w:r w:rsidR="00A20D36">
        <w:rPr>
          <w:rFonts w:ascii="Times New Roman CYR" w:eastAsia="Batang" w:hAnsi="Times New Roman CYR"/>
          <w:b/>
          <w:bCs/>
          <w:sz w:val="28"/>
          <w:szCs w:val="28"/>
        </w:rPr>
        <w:t>6</w:t>
      </w:r>
      <w:r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A53322">
        <w:rPr>
          <w:rFonts w:ascii="Times New Roman CYR" w:eastAsia="Batang" w:hAnsi="Times New Roman CYR"/>
          <w:b/>
          <w:bCs/>
          <w:sz w:val="28"/>
          <w:szCs w:val="28"/>
        </w:rPr>
        <w:t>-43</w:t>
      </w:r>
      <w:r w:rsidR="00162A31">
        <w:rPr>
          <w:rFonts w:ascii="Times New Roman CYR" w:eastAsia="Batang" w:hAnsi="Times New Roman CYR"/>
          <w:b/>
          <w:bCs/>
          <w:sz w:val="28"/>
          <w:szCs w:val="28"/>
        </w:rPr>
        <w:t>3</w:t>
      </w:r>
      <w:r w:rsidRPr="00A53322">
        <w:rPr>
          <w:rFonts w:ascii="Times New Roman CYR" w:eastAsia="Batang" w:hAnsi="Times New Roman CYR"/>
          <w:b/>
          <w:bCs/>
          <w:sz w:val="28"/>
          <w:szCs w:val="28"/>
        </w:rPr>
        <w:t>0</w:t>
      </w:r>
    </w:p>
    <w:p w14:paraId="14B99433" w14:textId="77777777" w:rsidR="00646BD1" w:rsidRPr="00BB5F5C" w:rsidRDefault="00646BD1" w:rsidP="00BB196A">
      <w:pPr>
        <w:jc w:val="both"/>
        <w:rPr>
          <w:sz w:val="28"/>
          <w:szCs w:val="28"/>
        </w:rPr>
      </w:pPr>
    </w:p>
    <w:p w14:paraId="1AB77520" w14:textId="468F66A7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1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="00646BD1">
        <w:rPr>
          <w:rFonts w:cs="Times New Roman CYR"/>
          <w:sz w:val="28"/>
          <w:szCs w:val="28"/>
        </w:rPr>
        <w:t>Комплексної п</w:t>
      </w:r>
      <w:r w:rsidRPr="00BB5F5C">
        <w:rPr>
          <w:bCs/>
          <w:color w:val="000000"/>
          <w:spacing w:val="-2"/>
          <w:sz w:val="28"/>
          <w:szCs w:val="28"/>
        </w:rPr>
        <w:t xml:space="preserve">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646BD1">
        <w:rPr>
          <w:sz w:val="28"/>
          <w:szCs w:val="28"/>
        </w:rPr>
        <w:t>6-2028</w:t>
      </w:r>
      <w:r w:rsidRPr="00BB5F5C">
        <w:rPr>
          <w:sz w:val="28"/>
          <w:szCs w:val="28"/>
        </w:rPr>
        <w:t xml:space="preserve"> р</w:t>
      </w:r>
      <w:r w:rsidR="00646BD1">
        <w:rPr>
          <w:sz w:val="28"/>
          <w:szCs w:val="28"/>
        </w:rPr>
        <w:t>оки</w:t>
      </w:r>
    </w:p>
    <w:p w14:paraId="0B14FEE8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25E292D7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З метою </w:t>
      </w:r>
      <w:r w:rsidR="00F64744">
        <w:rPr>
          <w:sz w:val="28"/>
          <w:szCs w:val="28"/>
        </w:rPr>
        <w:t xml:space="preserve">забезпечення сталого розвитку територій, </w:t>
      </w:r>
      <w:r w:rsidRPr="00BB5F5C">
        <w:rPr>
          <w:sz w:val="28"/>
          <w:szCs w:val="28"/>
        </w:rPr>
        <w:t>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</w:t>
      </w:r>
      <w:r w:rsidR="004853B1" w:rsidRPr="00924700">
        <w:rPr>
          <w:sz w:val="28"/>
          <w:szCs w:val="28"/>
        </w:rPr>
        <w:t>13</w:t>
      </w:r>
      <w:r w:rsidR="00C81901" w:rsidRPr="00924700">
        <w:rPr>
          <w:sz w:val="28"/>
          <w:szCs w:val="28"/>
        </w:rPr>
        <w:t>.0</w:t>
      </w:r>
      <w:r w:rsidR="004853B1" w:rsidRPr="00924700">
        <w:rPr>
          <w:sz w:val="28"/>
          <w:szCs w:val="28"/>
        </w:rPr>
        <w:t>8</w:t>
      </w:r>
      <w:r w:rsidR="00C81901" w:rsidRPr="00924700">
        <w:rPr>
          <w:sz w:val="28"/>
          <w:szCs w:val="28"/>
        </w:rPr>
        <w:t>.202</w:t>
      </w:r>
      <w:r w:rsidR="00924700">
        <w:rPr>
          <w:sz w:val="28"/>
          <w:szCs w:val="28"/>
        </w:rPr>
        <w:t>5</w:t>
      </w:r>
      <w:r w:rsidR="00C81901" w:rsidRPr="00924700">
        <w:rPr>
          <w:sz w:val="28"/>
          <w:szCs w:val="28"/>
        </w:rPr>
        <w:t xml:space="preserve"> №</w:t>
      </w:r>
      <w:r w:rsidR="00F91547" w:rsidRPr="00924700">
        <w:rPr>
          <w:sz w:val="28"/>
          <w:szCs w:val="28"/>
        </w:rPr>
        <w:t>15</w:t>
      </w:r>
      <w:r w:rsidR="004853B1" w:rsidRPr="00924700">
        <w:rPr>
          <w:sz w:val="28"/>
          <w:szCs w:val="28"/>
        </w:rPr>
        <w:t>3</w:t>
      </w:r>
      <w:r w:rsidR="00C81901" w:rsidRPr="00924700">
        <w:rPr>
          <w:sz w:val="28"/>
          <w:szCs w:val="28"/>
        </w:rPr>
        <w:t>-Род-2</w:t>
      </w:r>
      <w:r w:rsidR="004853B1" w:rsidRPr="00924700">
        <w:rPr>
          <w:sz w:val="28"/>
          <w:szCs w:val="28"/>
        </w:rPr>
        <w:t>5</w:t>
      </w:r>
      <w:r w:rsidR="00C81901" w:rsidRPr="00924700">
        <w:rPr>
          <w:sz w:val="28"/>
          <w:szCs w:val="28"/>
        </w:rPr>
        <w:t xml:space="preserve">-7210 «Про розробку проєкту </w:t>
      </w:r>
      <w:r w:rsidR="00646BD1" w:rsidRPr="00924700">
        <w:rPr>
          <w:sz w:val="28"/>
          <w:szCs w:val="28"/>
        </w:rPr>
        <w:t>Комплексної п</w:t>
      </w:r>
      <w:r w:rsidR="00C81901" w:rsidRPr="00924700">
        <w:rPr>
          <w:sz w:val="28"/>
          <w:szCs w:val="28"/>
        </w:rPr>
        <w:t xml:space="preserve">рограми реалізації питань будівництва, модернізації та </w:t>
      </w:r>
      <w:r w:rsidR="00305934" w:rsidRPr="00924700">
        <w:rPr>
          <w:sz w:val="28"/>
          <w:szCs w:val="28"/>
        </w:rPr>
        <w:t>поточних</w:t>
      </w:r>
      <w:r w:rsidR="00C81901" w:rsidRPr="00924700">
        <w:rPr>
          <w:sz w:val="28"/>
          <w:szCs w:val="28"/>
        </w:rPr>
        <w:t xml:space="preserve"> ремонт</w:t>
      </w:r>
      <w:r w:rsidR="00305934" w:rsidRPr="00924700">
        <w:rPr>
          <w:sz w:val="28"/>
          <w:szCs w:val="28"/>
        </w:rPr>
        <w:t>ів</w:t>
      </w:r>
      <w:r w:rsidR="00C81901" w:rsidRPr="00924700">
        <w:rPr>
          <w:sz w:val="28"/>
          <w:szCs w:val="28"/>
        </w:rPr>
        <w:t xml:space="preserve"> на 202</w:t>
      </w:r>
      <w:r w:rsidR="00646BD1" w:rsidRPr="00924700">
        <w:rPr>
          <w:sz w:val="28"/>
          <w:szCs w:val="28"/>
        </w:rPr>
        <w:t>6-2028 роки</w:t>
      </w:r>
      <w:r w:rsidR="00C81901" w:rsidRPr="00924700">
        <w:rPr>
          <w:sz w:val="28"/>
          <w:szCs w:val="28"/>
        </w:rPr>
        <w:t>»</w:t>
      </w:r>
      <w:r w:rsidR="00C81901" w:rsidRPr="00BB5F5C">
        <w:rPr>
          <w:sz w:val="28"/>
          <w:szCs w:val="28"/>
        </w:rPr>
        <w:t>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</w:t>
      </w:r>
      <w:r w:rsidR="00F64744">
        <w:rPr>
          <w:sz w:val="28"/>
          <w:szCs w:val="28"/>
        </w:rPr>
        <w:t>,</w:t>
      </w:r>
      <w:r w:rsidR="00BB196A" w:rsidRPr="00BB5F5C">
        <w:rPr>
          <w:sz w:val="28"/>
          <w:szCs w:val="28"/>
        </w:rPr>
        <w:t xml:space="preserve">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07190EFE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>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520EDB76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646BD1">
        <w:rPr>
          <w:sz w:val="28"/>
          <w:szCs w:val="28"/>
        </w:rPr>
        <w:t>Комплексну п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646BD1">
        <w:rPr>
          <w:sz w:val="28"/>
          <w:szCs w:val="28"/>
        </w:rPr>
        <w:t>6-2028 роки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F91547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>0-ПР-</w:t>
      </w:r>
      <w:r w:rsidR="00646BD1">
        <w:rPr>
          <w:sz w:val="28"/>
          <w:szCs w:val="28"/>
        </w:rPr>
        <w:t>6</w:t>
      </w:r>
      <w:r w:rsidR="009B54E7" w:rsidRPr="009B54E7">
        <w:rPr>
          <w:sz w:val="28"/>
          <w:szCs w:val="28"/>
          <w:lang w:val="ru-RU"/>
        </w:rPr>
        <w:t>4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F64744">
        <w:rPr>
          <w:sz w:val="28"/>
          <w:szCs w:val="28"/>
        </w:rPr>
        <w:t>,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508C987C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2" w:name="_Hlk151987252"/>
      <w:r w:rsidRPr="00BB5F5C">
        <w:rPr>
          <w:sz w:val="28"/>
          <w:szCs w:val="28"/>
        </w:rPr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заступників міського голови згідно розподілу функціональних обов’язків,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4A3DD01A" w:rsidR="005A63B8" w:rsidRPr="005A63B8" w:rsidRDefault="005A63B8" w:rsidP="002F0455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</w:t>
      </w:r>
      <w:r w:rsidR="00F91547">
        <w:rPr>
          <w:sz w:val="28"/>
          <w:szCs w:val="28"/>
        </w:rPr>
        <w:t>3</w:t>
      </w:r>
      <w:r>
        <w:rPr>
          <w:sz w:val="28"/>
          <w:szCs w:val="28"/>
        </w:rPr>
        <w:t>0-ПР-</w:t>
      </w:r>
      <w:r w:rsidR="00646BD1">
        <w:rPr>
          <w:sz w:val="28"/>
          <w:szCs w:val="28"/>
        </w:rPr>
        <w:t>6</w:t>
      </w:r>
      <w:r>
        <w:rPr>
          <w:sz w:val="28"/>
          <w:szCs w:val="28"/>
        </w:rPr>
        <w:t>4.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1"/>
      <w:bookmarkEnd w:id="2"/>
    </w:p>
    <w:sectPr w:rsidR="00BB196A" w:rsidRPr="00BB5F5C" w:rsidSect="00DA5E20">
      <w:headerReference w:type="default" r:id="rId9"/>
      <w:pgSz w:w="11906" w:h="16838"/>
      <w:pgMar w:top="1135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DCFB" w14:textId="77777777" w:rsidR="00F00B66" w:rsidRDefault="00F00B66" w:rsidP="008D78C1">
      <w:r>
        <w:separator/>
      </w:r>
    </w:p>
  </w:endnote>
  <w:endnote w:type="continuationSeparator" w:id="0">
    <w:p w14:paraId="268C6FBE" w14:textId="77777777" w:rsidR="00F00B66" w:rsidRDefault="00F00B66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E002" w14:textId="77777777" w:rsidR="00F00B66" w:rsidRDefault="00F00B66" w:rsidP="008D78C1">
      <w:r>
        <w:separator/>
      </w:r>
    </w:p>
  </w:footnote>
  <w:footnote w:type="continuationSeparator" w:id="0">
    <w:p w14:paraId="32C110BD" w14:textId="77777777" w:rsidR="00F00B66" w:rsidRDefault="00F00B66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77777777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EE" w:rsidRPr="00492DEE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13097204">
    <w:abstractNumId w:val="1"/>
  </w:num>
  <w:num w:numId="2" w16cid:durableId="155386523">
    <w:abstractNumId w:val="2"/>
  </w:num>
  <w:num w:numId="3" w16cid:durableId="13925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A"/>
    <w:rsid w:val="00040F44"/>
    <w:rsid w:val="000522A3"/>
    <w:rsid w:val="00092589"/>
    <w:rsid w:val="00161D0F"/>
    <w:rsid w:val="00162A31"/>
    <w:rsid w:val="00162EA2"/>
    <w:rsid w:val="00180133"/>
    <w:rsid w:val="001A1203"/>
    <w:rsid w:val="001B1F77"/>
    <w:rsid w:val="001F02CC"/>
    <w:rsid w:val="001F1C1E"/>
    <w:rsid w:val="002379BE"/>
    <w:rsid w:val="00260D09"/>
    <w:rsid w:val="0026470A"/>
    <w:rsid w:val="00276439"/>
    <w:rsid w:val="002861A3"/>
    <w:rsid w:val="002F0406"/>
    <w:rsid w:val="002F0455"/>
    <w:rsid w:val="00305934"/>
    <w:rsid w:val="00317A89"/>
    <w:rsid w:val="003328F4"/>
    <w:rsid w:val="00371BAD"/>
    <w:rsid w:val="00381BDE"/>
    <w:rsid w:val="003B3A23"/>
    <w:rsid w:val="003D2E55"/>
    <w:rsid w:val="00404AF1"/>
    <w:rsid w:val="004853B1"/>
    <w:rsid w:val="00492DEE"/>
    <w:rsid w:val="00505707"/>
    <w:rsid w:val="005A63B8"/>
    <w:rsid w:val="005B7D33"/>
    <w:rsid w:val="00646BD1"/>
    <w:rsid w:val="006B06A6"/>
    <w:rsid w:val="006B4B57"/>
    <w:rsid w:val="006F6B17"/>
    <w:rsid w:val="00760BF4"/>
    <w:rsid w:val="007654A9"/>
    <w:rsid w:val="007A129D"/>
    <w:rsid w:val="00821FE4"/>
    <w:rsid w:val="0084567D"/>
    <w:rsid w:val="00875469"/>
    <w:rsid w:val="00880D12"/>
    <w:rsid w:val="008B2839"/>
    <w:rsid w:val="008D78C1"/>
    <w:rsid w:val="0090657A"/>
    <w:rsid w:val="00907F48"/>
    <w:rsid w:val="00924700"/>
    <w:rsid w:val="00977219"/>
    <w:rsid w:val="00983BB7"/>
    <w:rsid w:val="0098644A"/>
    <w:rsid w:val="009B54E7"/>
    <w:rsid w:val="009D16CE"/>
    <w:rsid w:val="009D39C0"/>
    <w:rsid w:val="009E6380"/>
    <w:rsid w:val="009F4E74"/>
    <w:rsid w:val="00A20D36"/>
    <w:rsid w:val="00AB4457"/>
    <w:rsid w:val="00AB6188"/>
    <w:rsid w:val="00AD1E39"/>
    <w:rsid w:val="00B03A3F"/>
    <w:rsid w:val="00B50218"/>
    <w:rsid w:val="00BB196A"/>
    <w:rsid w:val="00BB5F5C"/>
    <w:rsid w:val="00BC4EDF"/>
    <w:rsid w:val="00BD34ED"/>
    <w:rsid w:val="00C26445"/>
    <w:rsid w:val="00C81901"/>
    <w:rsid w:val="00C91E39"/>
    <w:rsid w:val="00C96AA1"/>
    <w:rsid w:val="00CA00A1"/>
    <w:rsid w:val="00CD56D8"/>
    <w:rsid w:val="00CF2AD9"/>
    <w:rsid w:val="00D44FBF"/>
    <w:rsid w:val="00D626FE"/>
    <w:rsid w:val="00DA5209"/>
    <w:rsid w:val="00DA5E20"/>
    <w:rsid w:val="00E05DAB"/>
    <w:rsid w:val="00E62334"/>
    <w:rsid w:val="00F00B66"/>
    <w:rsid w:val="00F23091"/>
    <w:rsid w:val="00F31920"/>
    <w:rsid w:val="00F31F04"/>
    <w:rsid w:val="00F64744"/>
    <w:rsid w:val="00F80E17"/>
    <w:rsid w:val="00F91547"/>
    <w:rsid w:val="00F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F202-7DEB-4CDB-8D6C-E4FEB37A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1805</Characters>
  <Application>Microsoft Office Word</Application>
  <DocSecurity>0</DocSecurity>
  <Lines>53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Інна Наумчук</cp:lastModifiedBy>
  <cp:revision>5</cp:revision>
  <cp:lastPrinted>2025-08-13T08:30:00Z</cp:lastPrinted>
  <dcterms:created xsi:type="dcterms:W3CDTF">2025-08-13T13:43:00Z</dcterms:created>
  <dcterms:modified xsi:type="dcterms:W3CDTF">2025-08-13T13:50:00Z</dcterms:modified>
</cp:coreProperties>
</file>