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4022" w14:textId="13D96B24" w:rsidR="004F2F68" w:rsidRPr="004F2F68" w:rsidRDefault="004F2F68" w:rsidP="00D77DD3">
      <w:pPr>
        <w:spacing w:after="0"/>
        <w:ind w:left="3540" w:firstLine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2C06D265" wp14:editId="1CC22AF6">
            <wp:extent cx="492125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91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</w:t>
      </w:r>
      <w:r w:rsidR="00D77D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Анатолій </w:t>
      </w:r>
      <w:r w:rsidR="0068591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ТОНКОШКУРИЙ</w:t>
      </w:r>
    </w:p>
    <w:p w14:paraId="5E79472B" w14:textId="77777777" w:rsidR="004F2F68" w:rsidRPr="004F2F68" w:rsidRDefault="004F2F68" w:rsidP="004F2F68">
      <w:pPr>
        <w:spacing w:after="124"/>
        <w:ind w:left="443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 </w:t>
      </w: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ab/>
      </w:r>
      <w:r w:rsidRPr="004F2F68">
        <w:rPr>
          <w:rFonts w:ascii="Times New Roman" w:eastAsia="Times New Roman" w:hAnsi="Times New Roman" w:cs="Times New Roman"/>
          <w:color w:val="000080"/>
          <w:sz w:val="16"/>
          <w:lang w:eastAsia="uk-UA"/>
        </w:rPr>
        <w:t xml:space="preserve"> </w:t>
      </w:r>
    </w:p>
    <w:p w14:paraId="6DAC2F42" w14:textId="77777777" w:rsidR="004F2F68" w:rsidRPr="004F2F68" w:rsidRDefault="004F2F68" w:rsidP="004F2F68">
      <w:pPr>
        <w:spacing w:after="214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 xml:space="preserve">ВАРАСЬКА МІСЬКА РАДА </w:t>
      </w:r>
    </w:p>
    <w:p w14:paraId="019DF3BC" w14:textId="77777777" w:rsidR="004F2F68" w:rsidRPr="004F2F68" w:rsidRDefault="004F2F68" w:rsidP="004F2F68">
      <w:pPr>
        <w:spacing w:after="210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____ </w:t>
      </w: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>сесія</w:t>
      </w: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  </w:t>
      </w: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>VIII</w:t>
      </w: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 </w:t>
      </w: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>скликання</w:t>
      </w: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 </w:t>
      </w:r>
    </w:p>
    <w:p w14:paraId="239C3769" w14:textId="77777777" w:rsidR="004F2F68" w:rsidRPr="004F2F68" w:rsidRDefault="004F2F68" w:rsidP="004F2F68">
      <w:pPr>
        <w:spacing w:after="6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 xml:space="preserve"> </w:t>
      </w:r>
    </w:p>
    <w:p w14:paraId="3B066EE5" w14:textId="781400EE" w:rsidR="004F2F68" w:rsidRDefault="004F2F68" w:rsidP="004F2F68">
      <w:pPr>
        <w:keepNext/>
        <w:keepLines/>
        <w:spacing w:after="0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</w:pPr>
      <w:r w:rsidRPr="004F2F68"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 xml:space="preserve">П Р О Є К Т      Р І Ш Е Н </w:t>
      </w:r>
      <w:proofErr w:type="spellStart"/>
      <w:r w:rsidRPr="004F2F68"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>Н</w:t>
      </w:r>
      <w:proofErr w:type="spellEnd"/>
      <w:r w:rsidRPr="004F2F68"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 xml:space="preserve"> Я </w:t>
      </w:r>
    </w:p>
    <w:p w14:paraId="32749516" w14:textId="77777777" w:rsidR="00106645" w:rsidRPr="004F2F68" w:rsidRDefault="00106645" w:rsidP="004F2F68">
      <w:pPr>
        <w:keepNext/>
        <w:keepLines/>
        <w:spacing w:after="0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</w:pPr>
    </w:p>
    <w:p w14:paraId="5ED33517" w14:textId="3B789628" w:rsidR="008D36C7" w:rsidRPr="00D52C0C" w:rsidRDefault="00106645" w:rsidP="00106645">
      <w:pPr>
        <w:spacing w:after="0"/>
        <w:jc w:val="center"/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>22.03.2025</w:t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 w:rsidR="00D52C0C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 w:rsidR="00D52C0C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 w:rsidR="00D52C0C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proofErr w:type="spellStart"/>
      <w:r w:rsidR="00D52C0C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  <w:t>№3505-ПРР-</w:t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lang w:val="en-US"/>
        </w:rPr>
        <w:t>VIII</w:t>
      </w:r>
      <w:r w:rsidRPr="00D52C0C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lang w:val="ru-RU"/>
        </w:rPr>
        <w:t>-1440</w:t>
      </w:r>
    </w:p>
    <w:p w14:paraId="219D76AB" w14:textId="4D312FCD" w:rsidR="004F2F68" w:rsidRPr="004F2F68" w:rsidRDefault="004F2F68" w:rsidP="004F2F68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</w:p>
    <w:p w14:paraId="30DE526B" w14:textId="77777777" w:rsidR="004F2F68" w:rsidRPr="004F2F68" w:rsidRDefault="004F2F68" w:rsidP="004F2F6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5C0C9F1C" w14:textId="77777777" w:rsidR="004F2F68" w:rsidRPr="004F2F68" w:rsidRDefault="004F2F68" w:rsidP="004F2F6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6B40DB42" w14:textId="77777777" w:rsidR="004F2F68" w:rsidRPr="004F2F68" w:rsidRDefault="004F2F68" w:rsidP="004F2F68">
      <w:pPr>
        <w:spacing w:after="0" w:line="249" w:lineRule="auto"/>
        <w:ind w:left="-5" w:right="4762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5"/>
          <w:lang w:eastAsia="uk-UA"/>
        </w:rPr>
        <w:t xml:space="preserve">Про внесення змін до Комплексної  програми розвитку цивільного захисту Вараської міської територіальної  </w:t>
      </w:r>
    </w:p>
    <w:p w14:paraId="322872A8" w14:textId="77777777" w:rsidR="004F2F68" w:rsidRPr="004F2F68" w:rsidRDefault="004F2F68" w:rsidP="004F2F68">
      <w:pPr>
        <w:spacing w:after="0" w:line="249" w:lineRule="auto"/>
        <w:ind w:left="-5" w:right="4762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5"/>
          <w:lang w:eastAsia="uk-UA"/>
        </w:rPr>
        <w:t xml:space="preserve">громади на 2021-2025 роки  </w:t>
      </w:r>
    </w:p>
    <w:p w14:paraId="54C35E4A" w14:textId="77777777" w:rsidR="004F2F68" w:rsidRPr="004F2F68" w:rsidRDefault="004F2F68" w:rsidP="004F2F6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5"/>
          <w:lang w:eastAsia="uk-UA"/>
        </w:rPr>
        <w:t xml:space="preserve"> </w:t>
      </w:r>
    </w:p>
    <w:p w14:paraId="66050CC1" w14:textId="77777777" w:rsidR="004F2F68" w:rsidRPr="004F2F68" w:rsidRDefault="004F2F68" w:rsidP="004F2F68">
      <w:pPr>
        <w:spacing w:after="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5"/>
          <w:lang w:eastAsia="uk-UA"/>
        </w:rPr>
        <w:t xml:space="preserve"> </w:t>
      </w:r>
    </w:p>
    <w:p w14:paraId="6AC73A14" w14:textId="15891E57" w:rsidR="004F2F68" w:rsidRPr="004F2F68" w:rsidRDefault="004F2F68" w:rsidP="004F2F68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 метою реалізації державної політики у сфері цивільного захисту населення і територій від надзвичайних ситуацій та інших небезпечних подій,</w:t>
      </w:r>
      <w:r w:rsidRPr="004F2F68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забезпечення належного утримання</w:t>
      </w:r>
      <w:r w:rsidR="0021442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цілодобового доступу населення до захисних споруд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цивільного захисту, </w:t>
      </w:r>
      <w:r w:rsidR="0021442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технічного оснащення проміжного пункту евакуації та консультаційних пунктів, відповідно до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Кодексу цивільного захисту України, </w:t>
      </w:r>
      <w:r w:rsidR="00901B1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акон</w:t>
      </w:r>
      <w:r w:rsidR="00901B1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ів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України «Про правовий режим воєнного стану», </w:t>
      </w:r>
      <w:r w:rsidR="00901B1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«Про введення воєнного стану в Україні»,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Указу Президента України «Про </w:t>
      </w:r>
      <w:r w:rsidR="00DF087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продовження строку дії воєнного стану в Україні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</w:t>
      </w:r>
      <w:r w:rsidR="00DF087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№26/2025 від 14.01.2025</w:t>
      </w:r>
      <w:r w:rsidR="003F45A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затвердженого Законом України</w:t>
      </w:r>
      <w:r w:rsidR="003F45A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«Про затвердження Указу Президента України «Про продовження строку дії воєнного стану в Україні» від 15.01.2025 №4220-</w:t>
      </w:r>
      <w:r w:rsidR="003F45AE">
        <w:rPr>
          <w:rFonts w:ascii="Times New Roman" w:eastAsia="Times New Roman" w:hAnsi="Times New Roman" w:cs="Times New Roman"/>
          <w:color w:val="000000"/>
          <w:sz w:val="28"/>
          <w:lang w:val="en-US" w:eastAsia="uk-UA"/>
        </w:rPr>
        <w:t>IX</w:t>
      </w:r>
      <w:r w:rsidR="005B3DA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постанов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Кабінету Міністрів України від 09 січня 2014 року №11 «Про затвердження Положення про єдину державну систему цивільного захисту», від 2</w:t>
      </w:r>
      <w:r w:rsidR="005B3DA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6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5B3DA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червня 2013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року №</w:t>
      </w:r>
      <w:r w:rsidR="005B3DA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4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33 «Про затвердження Порядку підготовки до дій за призначенням органів управління та сил цивільного захисту», від 30 жовтня 2013 року №841 «Про затвердження Порядку проведення евакуації у разі загрози виникнення або виникнення надзвичайної ситуації», наказу начальника обласної військової адміністрації від 03 березня 2022 року №11 «Про заходи радіаційного захисту у зоні спостереження Рівненської та Хмельницької АЕС», наказу начальника районної військової адміністрації від 03 березня 2022 року №6 «Про заходи радіаційного захисту у зоні спостереження Рівненської АЕС Вараського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району», керуючись підпунктом 22 частини першої статті 26, статтею 59 Закону України «Про місцеве самоврядування в Україні», за погодженням з постійними депутатськими комісіями Вараської міської ради, Вараська міська рада </w:t>
      </w:r>
    </w:p>
    <w:p w14:paraId="7DDC8A3E" w14:textId="40A0ECC2" w:rsidR="004F2F68" w:rsidRPr="004F2F68" w:rsidRDefault="004F2F68" w:rsidP="002A7537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10B066BC" w14:textId="77777777" w:rsidR="004F2F68" w:rsidRPr="004F2F68" w:rsidRDefault="004F2F68" w:rsidP="004F2F6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В И Р І Ш И Л А: </w:t>
      </w:r>
    </w:p>
    <w:p w14:paraId="5A61F7A9" w14:textId="77777777" w:rsidR="004F2F68" w:rsidRPr="004F2F68" w:rsidRDefault="004F2F68" w:rsidP="004F2F68">
      <w:pPr>
        <w:spacing w:after="56"/>
        <w:ind w:left="613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7B670587" w14:textId="30E4E6DA" w:rsidR="004F2F68" w:rsidRPr="004F2F68" w:rsidRDefault="004F2F68" w:rsidP="002A7537">
      <w:pPr>
        <w:numPr>
          <w:ilvl w:val="0"/>
          <w:numId w:val="1"/>
        </w:numPr>
        <w:tabs>
          <w:tab w:val="left" w:pos="993"/>
        </w:tabs>
        <w:spacing w:after="0" w:line="24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Внести зміни до Комплексної програми розвитку цивільного захисту  Вараської міської територіальної громади на 2021-2025 роки (далі-Програма), </w:t>
      </w:r>
      <w:r w:rsidR="00EF38E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затвердженої рішенням Вараської міської ради від 15 грудня 2020 року №31, в редакції наказу начальника Вараської міської військової адміністрації від 13 грудня 2024 року №328 «Про внесення змін до Комплексної програми розвитку цивільного захисту Вараської міської територіальної громади</w:t>
      </w:r>
      <w:r w:rsidR="000B6E41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»,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виклавши її в новій редакції №1440-ПР-23 (додається). </w:t>
      </w:r>
    </w:p>
    <w:p w14:paraId="3A4C04E7" w14:textId="77777777" w:rsidR="004F2F68" w:rsidRPr="004F2F68" w:rsidRDefault="004F2F68" w:rsidP="004F2F68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500EC9DE" w14:textId="77777777" w:rsidR="004F2F68" w:rsidRPr="004F2F68" w:rsidRDefault="004F2F68" w:rsidP="0091533F">
      <w:pPr>
        <w:numPr>
          <w:ilvl w:val="0"/>
          <w:numId w:val="1"/>
        </w:numPr>
        <w:tabs>
          <w:tab w:val="left" w:pos="993"/>
        </w:tabs>
        <w:spacing w:after="0" w:line="24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Контроль за виконанням цього рішення покласти на першого заступника міського голови та постійну комісію з питань бюджету, фінансів, економічного розвитку та інвестиційної політики. </w:t>
      </w:r>
    </w:p>
    <w:p w14:paraId="62631E2A" w14:textId="77777777" w:rsidR="004F2F68" w:rsidRPr="004F2F68" w:rsidRDefault="004F2F68" w:rsidP="004F2F68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0F892D44" w14:textId="77777777" w:rsidR="004F2F68" w:rsidRPr="004F2F68" w:rsidRDefault="004F2F68" w:rsidP="000B6E41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Додаток: Програма №1440-ПР-23. </w:t>
      </w:r>
    </w:p>
    <w:p w14:paraId="67B356A5" w14:textId="09B652FC" w:rsidR="004F2F68" w:rsidRDefault="004F2F68" w:rsidP="00920A1E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329A376F" w14:textId="77777777" w:rsidR="00920A1E" w:rsidRPr="004F2F68" w:rsidRDefault="00920A1E" w:rsidP="00920A1E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660FD78C" w14:textId="77777777" w:rsidR="004F2F68" w:rsidRPr="004F2F68" w:rsidRDefault="004F2F68" w:rsidP="004F2F68">
      <w:pPr>
        <w:spacing w:after="0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Міський голова                                                                       Олександр МЕНЗУЛ </w:t>
      </w:r>
    </w:p>
    <w:p w14:paraId="08CD0D60" w14:textId="5695723B" w:rsidR="004F2F68" w:rsidRPr="004F2F68" w:rsidRDefault="004F2F68" w:rsidP="004F2F68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sectPr w:rsidR="004F2F68" w:rsidRPr="004F2F68" w:rsidSect="00106645">
      <w:pgSz w:w="11906" w:h="16838"/>
      <w:pgMar w:top="85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952E0"/>
    <w:multiLevelType w:val="hybridMultilevel"/>
    <w:tmpl w:val="691E2594"/>
    <w:lvl w:ilvl="0" w:tplc="E6980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2B9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8CF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AB6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5B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E59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840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6A1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A21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428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68"/>
    <w:rsid w:val="000B6E41"/>
    <w:rsid w:val="00106645"/>
    <w:rsid w:val="001C09D9"/>
    <w:rsid w:val="00214422"/>
    <w:rsid w:val="002A7537"/>
    <w:rsid w:val="00347DA6"/>
    <w:rsid w:val="003E6602"/>
    <w:rsid w:val="003F45AE"/>
    <w:rsid w:val="00454CD3"/>
    <w:rsid w:val="004F2F68"/>
    <w:rsid w:val="005B3DAA"/>
    <w:rsid w:val="00685917"/>
    <w:rsid w:val="007300F7"/>
    <w:rsid w:val="007F492A"/>
    <w:rsid w:val="0087495A"/>
    <w:rsid w:val="008D36C7"/>
    <w:rsid w:val="00901B15"/>
    <w:rsid w:val="0091533F"/>
    <w:rsid w:val="00920A1E"/>
    <w:rsid w:val="00A17A51"/>
    <w:rsid w:val="00C31876"/>
    <w:rsid w:val="00C663C0"/>
    <w:rsid w:val="00D058AA"/>
    <w:rsid w:val="00D52C0C"/>
    <w:rsid w:val="00D77DD3"/>
    <w:rsid w:val="00D97244"/>
    <w:rsid w:val="00DF0877"/>
    <w:rsid w:val="00E37FBB"/>
    <w:rsid w:val="00EF38E3"/>
    <w:rsid w:val="00F135EF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C4C0"/>
  <w15:chartTrackingRefBased/>
  <w15:docId w15:val="{DEB6C9C3-5A24-4EF7-9982-6604C50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Тонкошкурий</dc:creator>
  <cp:keywords/>
  <dc:description/>
  <cp:lastModifiedBy>Інна Наумчук</cp:lastModifiedBy>
  <cp:revision>2</cp:revision>
  <dcterms:created xsi:type="dcterms:W3CDTF">2025-03-24T13:56:00Z</dcterms:created>
  <dcterms:modified xsi:type="dcterms:W3CDTF">2025-03-24T13:56:00Z</dcterms:modified>
</cp:coreProperties>
</file>