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8" w:type="dxa"/>
        <w:tblInd w:w="280" w:type="dxa"/>
        <w:tblLook w:val="04A0" w:firstRow="1" w:lastRow="0" w:firstColumn="1" w:lastColumn="0" w:noHBand="0" w:noVBand="1"/>
      </w:tblPr>
      <w:tblGrid>
        <w:gridCol w:w="280"/>
        <w:gridCol w:w="4500"/>
        <w:gridCol w:w="237"/>
        <w:gridCol w:w="279"/>
        <w:gridCol w:w="3638"/>
        <w:gridCol w:w="284"/>
      </w:tblGrid>
      <w:tr w:rsidR="00B84D4C" w:rsidTr="00B84D4C">
        <w:trPr>
          <w:gridAfter w:val="3"/>
          <w:wAfter w:w="4201" w:type="dxa"/>
          <w:trHeight w:val="964"/>
        </w:trPr>
        <w:tc>
          <w:tcPr>
            <w:tcW w:w="5017" w:type="dxa"/>
            <w:gridSpan w:val="3"/>
            <w:vMerge w:val="restart"/>
            <w:hideMark/>
          </w:tcPr>
          <w:p w:rsidR="00B84D4C" w:rsidRDefault="00B84D4C" w:rsidP="008845A4">
            <w:pPr>
              <w:tabs>
                <w:tab w:val="left" w:pos="552"/>
              </w:tabs>
              <w:jc w:val="center"/>
              <w:rPr>
                <w:color w:val="002060"/>
                <w:sz w:val="22"/>
                <w:szCs w:val="22"/>
                <w:lang w:eastAsia="en-US"/>
              </w:rPr>
            </w:pPr>
            <w:bookmarkStart w:id="0" w:name="_Hlk140045880"/>
            <w:bookmarkStart w:id="1" w:name="_GoBack"/>
            <w:bookmarkEnd w:id="1"/>
            <w:r>
              <w:rPr>
                <w:rFonts w:eastAsia="Batang"/>
                <w:b/>
                <w:noProof/>
                <w:color w:val="002060"/>
                <w:szCs w:val="28"/>
                <w:lang w:eastAsia="uk-UA"/>
              </w:rPr>
              <w:drawing>
                <wp:inline distT="0" distB="0" distL="0" distR="0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D4C" w:rsidRDefault="00B84D4C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ФІНАНСОВЕ УПРАВЛІННЯ</w:t>
            </w:r>
          </w:p>
          <w:p w:rsidR="00B84D4C" w:rsidRDefault="00B84D4C">
            <w:pPr>
              <w:tabs>
                <w:tab w:val="center" w:pos="3048"/>
                <w:tab w:val="center" w:pos="5668"/>
                <w:tab w:val="center" w:pos="9585"/>
              </w:tabs>
              <w:jc w:val="center"/>
              <w:rPr>
                <w:rFonts w:ascii="Arial" w:eastAsia="Arial" w:hAnsi="Arial" w:cs="Arial"/>
                <w:b/>
                <w:color w:val="000080"/>
                <w:sz w:val="20"/>
              </w:rPr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ВИКОНАВЧОГО КОМІТЕТУ</w:t>
            </w:r>
          </w:p>
          <w:p w:rsidR="00B84D4C" w:rsidRDefault="00B84D4C">
            <w:pPr>
              <w:tabs>
                <w:tab w:val="center" w:pos="3048"/>
                <w:tab w:val="center" w:pos="5668"/>
                <w:tab w:val="center" w:pos="9585"/>
              </w:tabs>
              <w:jc w:val="center"/>
              <w:rPr>
                <w:rFonts w:ascii="Arial" w:eastAsia="Arial" w:hAnsi="Arial" w:cs="Arial"/>
                <w:b/>
                <w:color w:val="000080"/>
                <w:sz w:val="20"/>
              </w:rPr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ВАРАСЬКОЇ МІСЬКОЇ РАДИ</w:t>
            </w:r>
          </w:p>
          <w:p w:rsidR="00B84D4C" w:rsidRDefault="00B84D4C">
            <w:pPr>
              <w:spacing w:after="19" w:line="232" w:lineRule="auto"/>
              <w:jc w:val="center"/>
              <w:rPr>
                <w:rFonts w:ascii="Arial" w:eastAsia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майдан Незалежності, 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  <w:lang w:val="ru-RU"/>
              </w:rPr>
              <w:t>1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, м. Вараш, Вараський р-н,</w:t>
            </w:r>
          </w:p>
          <w:p w:rsidR="00B84D4C" w:rsidRDefault="00B84D4C">
            <w:pPr>
              <w:spacing w:after="19" w:line="232" w:lineRule="auto"/>
              <w:jc w:val="center"/>
              <w:rPr>
                <w:rFonts w:ascii="Arial" w:eastAsia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Рівненська обл., 34403, код ЄДРПОУ </w:t>
            </w:r>
            <w:r>
              <w:rPr>
                <w:rFonts w:ascii="Arial" w:eastAsia="Arial" w:hAnsi="Arial" w:cs="Arial"/>
                <w:b/>
                <w:bCs w:val="0"/>
                <w:color w:val="000080"/>
                <w:sz w:val="16"/>
                <w:szCs w:val="16"/>
              </w:rPr>
              <w:t>02771664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,</w:t>
            </w:r>
          </w:p>
          <w:p w:rsidR="00B84D4C" w:rsidRDefault="00B84D4C">
            <w:pPr>
              <w:spacing w:after="19" w:line="232" w:lineRule="auto"/>
              <w:jc w:val="center"/>
              <w:rPr>
                <w:rFonts w:ascii="Arial" w:eastAsia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тел. (</w:t>
            </w:r>
            <w:r>
              <w:rPr>
                <w:rFonts w:ascii="Arial" w:eastAsia="Arial" w:hAnsi="Arial" w:cs="Arial"/>
                <w:b/>
                <w:bCs w:val="0"/>
                <w:color w:val="000080"/>
                <w:sz w:val="16"/>
                <w:szCs w:val="16"/>
              </w:rPr>
              <w:t>03636) 2-36-25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, e-mail: </w:t>
            </w:r>
            <w:r>
              <w:rPr>
                <w:rFonts w:ascii="Arial" w:eastAsia="Arial" w:hAnsi="Arial" w:cs="Arial"/>
                <w:b/>
                <w:bCs w:val="0"/>
                <w:color w:val="000080"/>
                <w:sz w:val="16"/>
                <w:szCs w:val="16"/>
              </w:rPr>
              <w:t>finance@varash</w:t>
            </w:r>
            <w:r>
              <w:rPr>
                <w:rFonts w:ascii="Arial" w:eastAsia="Arial" w:hAnsi="Arial" w:cs="Arial"/>
                <w:b/>
                <w:bCs w:val="0"/>
                <w:color w:val="000080"/>
                <w:sz w:val="16"/>
                <w:szCs w:val="16"/>
                <w:lang w:val="en-US"/>
              </w:rPr>
              <w:t>mtg</w:t>
            </w:r>
            <w:r>
              <w:rPr>
                <w:rFonts w:ascii="Arial" w:eastAsia="Arial" w:hAnsi="Arial" w:cs="Arial"/>
                <w:b/>
                <w:bCs w:val="0"/>
                <w:color w:val="000080"/>
                <w:sz w:val="16"/>
                <w:szCs w:val="16"/>
              </w:rPr>
              <w:t>.gov.ua</w:t>
            </w:r>
          </w:p>
          <w:p w:rsidR="00B84D4C" w:rsidRDefault="00B84D4C">
            <w:pPr>
              <w:rPr>
                <w:szCs w:val="28"/>
              </w:rPr>
            </w:pPr>
            <w:r>
              <w:rPr>
                <w:bCs w:val="0"/>
                <w:szCs w:val="28"/>
              </w:rPr>
              <w:t>На №_______ від ___________</w:t>
            </w:r>
          </w:p>
        </w:tc>
      </w:tr>
      <w:tr w:rsidR="00B84D4C" w:rsidTr="00B84D4C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B84D4C" w:rsidRDefault="00B84D4C">
            <w:pPr>
              <w:rPr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D4C" w:rsidRDefault="00B84D4C">
            <w:pPr>
              <w:rPr>
                <w:color w:val="002060"/>
              </w:rPr>
            </w:pPr>
          </w:p>
        </w:tc>
        <w:tc>
          <w:tcPr>
            <w:tcW w:w="3638" w:type="dxa"/>
            <w:vMerge w:val="restart"/>
            <w:hideMark/>
          </w:tcPr>
          <w:p w:rsidR="00B84D4C" w:rsidRDefault="00B84D4C">
            <w:pPr>
              <w:rPr>
                <w:rFonts w:eastAsia="Batang"/>
                <w:bCs w:val="0"/>
              </w:rPr>
            </w:pPr>
            <w:r>
              <w:rPr>
                <w:rFonts w:eastAsia="Batang"/>
                <w:bCs w:val="0"/>
              </w:rPr>
              <w:t>Міському голові</w:t>
            </w:r>
          </w:p>
          <w:p w:rsidR="00B84D4C" w:rsidRDefault="00B84D4C">
            <w:pPr>
              <w:rPr>
                <w:rFonts w:eastAsia="Batang"/>
                <w:bCs w:val="0"/>
              </w:rPr>
            </w:pPr>
            <w:r>
              <w:rPr>
                <w:rFonts w:eastAsia="Batang"/>
                <w:bCs w:val="0"/>
              </w:rPr>
              <w:t>Олександру МЕНЗУЛУ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</w:tr>
      <w:tr w:rsidR="00B84D4C" w:rsidTr="00B84D4C">
        <w:trPr>
          <w:trHeight w:val="1714"/>
        </w:trPr>
        <w:tc>
          <w:tcPr>
            <w:tcW w:w="0" w:type="auto"/>
            <w:gridSpan w:val="3"/>
            <w:vMerge/>
            <w:vAlign w:val="center"/>
            <w:hideMark/>
          </w:tcPr>
          <w:p w:rsidR="00B84D4C" w:rsidRDefault="00B84D4C">
            <w:pPr>
              <w:rPr>
                <w:szCs w:val="28"/>
              </w:rPr>
            </w:pPr>
          </w:p>
        </w:tc>
        <w:tc>
          <w:tcPr>
            <w:tcW w:w="279" w:type="dxa"/>
          </w:tcPr>
          <w:p w:rsidR="00B84D4C" w:rsidRDefault="00B84D4C">
            <w:pPr>
              <w:rPr>
                <w:bCs w:val="0"/>
                <w:color w:val="00206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  <w:tc>
          <w:tcPr>
            <w:tcW w:w="284" w:type="dxa"/>
            <w:vMerge w:val="restart"/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</w:tr>
      <w:tr w:rsidR="00B84D4C" w:rsidTr="00B84D4C">
        <w:trPr>
          <w:trHeight w:val="1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D4C" w:rsidRDefault="00B84D4C">
            <w:pPr>
              <w:rPr>
                <w:bCs w:val="0"/>
                <w:color w:val="002060"/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noWrap/>
            <w:hideMark/>
          </w:tcPr>
          <w:p w:rsidR="00B84D4C" w:rsidRDefault="00B84D4C" w:rsidP="005A5C8B">
            <w:pPr>
              <w:rPr>
                <w:rFonts w:eastAsia="Calibri"/>
                <w:bCs w:val="0"/>
              </w:rPr>
            </w:pPr>
            <w:r>
              <w:t xml:space="preserve">Інформація про виконання бюджету за </w:t>
            </w:r>
            <w:r w:rsidR="005A5C8B">
              <w:rPr>
                <w:lang w:val="en-US"/>
              </w:rPr>
              <w:t>I</w:t>
            </w:r>
            <w:r w:rsidR="005A5C8B" w:rsidRPr="005A5C8B">
              <w:rPr>
                <w:lang w:val="ru-RU"/>
              </w:rPr>
              <w:t xml:space="preserve"> </w:t>
            </w:r>
            <w:r w:rsidR="005A5C8B">
              <w:t>квартал</w:t>
            </w:r>
            <w:r>
              <w:t xml:space="preserve"> 202</w:t>
            </w:r>
            <w:r w:rsidR="005A5C8B">
              <w:t>5</w:t>
            </w:r>
            <w:r>
              <w:t xml:space="preserve"> року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4D4C" w:rsidRDefault="00B84D4C">
            <w:pPr>
              <w:rPr>
                <w:rFonts w:eastAsia="Batang"/>
                <w:bCs w:val="0"/>
                <w:i/>
                <w:iCs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D4C" w:rsidRDefault="00B84D4C">
            <w:pPr>
              <w:rPr>
                <w:bCs w:val="0"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</w:tr>
      <w:tr w:rsidR="00B84D4C" w:rsidTr="00B84D4C">
        <w:trPr>
          <w:trHeight w:val="256"/>
        </w:trPr>
        <w:tc>
          <w:tcPr>
            <w:tcW w:w="280" w:type="dxa"/>
          </w:tcPr>
          <w:p w:rsidR="00B84D4C" w:rsidRDefault="00B84D4C">
            <w:pPr>
              <w:rPr>
                <w:rFonts w:eastAsia="Calibri"/>
                <w:bCs w:val="0"/>
                <w:color w:val="00206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D4C" w:rsidRDefault="00B84D4C">
            <w:pPr>
              <w:rPr>
                <w:rFonts w:eastAsia="Calibri"/>
                <w:bCs w:val="0"/>
              </w:rPr>
            </w:pPr>
          </w:p>
        </w:tc>
        <w:tc>
          <w:tcPr>
            <w:tcW w:w="237" w:type="dxa"/>
          </w:tcPr>
          <w:p w:rsidR="00B84D4C" w:rsidRDefault="00B84D4C">
            <w:pPr>
              <w:rPr>
                <w:bCs w:val="0"/>
                <w:i/>
                <w:iCs/>
              </w:rPr>
            </w:pPr>
          </w:p>
        </w:tc>
        <w:tc>
          <w:tcPr>
            <w:tcW w:w="279" w:type="dxa"/>
          </w:tcPr>
          <w:p w:rsidR="00B84D4C" w:rsidRDefault="00B84D4C">
            <w:pPr>
              <w:rPr>
                <w:bCs w:val="0"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D4C" w:rsidRDefault="00B84D4C">
            <w:pPr>
              <w:rPr>
                <w:rFonts w:eastAsia="Batang"/>
                <w:bCs w:val="0"/>
              </w:rPr>
            </w:pPr>
          </w:p>
        </w:tc>
      </w:tr>
    </w:tbl>
    <w:p w:rsidR="00B84D4C" w:rsidRDefault="00B84D4C" w:rsidP="00B84D4C">
      <w:pPr>
        <w:ind w:right="3188"/>
        <w:rPr>
          <w:szCs w:val="22"/>
          <w:lang w:eastAsia="en-US"/>
        </w:rPr>
      </w:pPr>
    </w:p>
    <w:bookmarkEnd w:id="0"/>
    <w:p w:rsidR="00B84D4C" w:rsidRDefault="00B84D4C" w:rsidP="00B84D4C">
      <w:pPr>
        <w:jc w:val="center"/>
        <w:rPr>
          <w:b/>
          <w:sz w:val="32"/>
          <w:szCs w:val="32"/>
        </w:rPr>
      </w:pPr>
    </w:p>
    <w:p w:rsidR="00B84D4C" w:rsidRDefault="00B84D4C" w:rsidP="00B84D4C">
      <w:pPr>
        <w:jc w:val="center"/>
        <w:rPr>
          <w:szCs w:val="28"/>
        </w:rPr>
      </w:pPr>
      <w:r>
        <w:rPr>
          <w:b/>
          <w:sz w:val="32"/>
          <w:szCs w:val="32"/>
        </w:rPr>
        <w:t>Інформація про виконання бюджету</w:t>
      </w:r>
      <w:r>
        <w:rPr>
          <w:szCs w:val="28"/>
        </w:rPr>
        <w:t xml:space="preserve"> </w:t>
      </w:r>
    </w:p>
    <w:p w:rsidR="00B84D4C" w:rsidRDefault="00B84D4C" w:rsidP="00B84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Вараської міської територіальної громади</w:t>
      </w:r>
    </w:p>
    <w:p w:rsidR="00B84D4C" w:rsidRDefault="00B84D4C" w:rsidP="00B84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A5C8B" w:rsidRPr="005A5C8B">
        <w:rPr>
          <w:b/>
          <w:sz w:val="32"/>
          <w:szCs w:val="32"/>
        </w:rPr>
        <w:t xml:space="preserve">I квартал </w:t>
      </w:r>
      <w:r>
        <w:rPr>
          <w:b/>
          <w:sz w:val="32"/>
          <w:szCs w:val="32"/>
        </w:rPr>
        <w:t>202</w:t>
      </w:r>
      <w:r w:rsidR="005A5C8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року</w:t>
      </w:r>
    </w:p>
    <w:p w:rsidR="00B84D4C" w:rsidRDefault="00B84D4C" w:rsidP="00B84D4C">
      <w:pPr>
        <w:jc w:val="center"/>
        <w:rPr>
          <w:b/>
          <w:sz w:val="10"/>
          <w:szCs w:val="10"/>
        </w:rPr>
      </w:pPr>
    </w:p>
    <w:p w:rsidR="00B84D4C" w:rsidRDefault="00B84D4C" w:rsidP="00B84D4C">
      <w:pPr>
        <w:tabs>
          <w:tab w:val="left" w:pos="567"/>
        </w:tabs>
        <w:ind w:firstLine="851"/>
        <w:jc w:val="both"/>
        <w:rPr>
          <w:szCs w:val="28"/>
        </w:rPr>
      </w:pPr>
    </w:p>
    <w:p w:rsidR="004B0463" w:rsidRPr="00B947BE" w:rsidRDefault="004B0463" w:rsidP="00BF3EA6">
      <w:pPr>
        <w:tabs>
          <w:tab w:val="left" w:pos="567"/>
          <w:tab w:val="left" w:pos="851"/>
        </w:tabs>
        <w:ind w:firstLine="567"/>
        <w:jc w:val="both"/>
        <w:rPr>
          <w:b/>
          <w:szCs w:val="28"/>
        </w:rPr>
      </w:pPr>
      <w:r w:rsidRPr="00B947BE">
        <w:rPr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>
        <w:rPr>
          <w:szCs w:val="28"/>
        </w:rPr>
        <w:t>-березень</w:t>
      </w:r>
      <w:r w:rsidRPr="00B947BE">
        <w:rPr>
          <w:szCs w:val="28"/>
        </w:rPr>
        <w:t xml:space="preserve"> 202</w:t>
      </w:r>
      <w:r>
        <w:rPr>
          <w:szCs w:val="28"/>
        </w:rPr>
        <w:t>5</w:t>
      </w:r>
      <w:r w:rsidRPr="00B947BE">
        <w:rPr>
          <w:szCs w:val="28"/>
        </w:rPr>
        <w:t xml:space="preserve"> року надходження до </w:t>
      </w:r>
      <w:r w:rsidRPr="00B947BE">
        <w:rPr>
          <w:i/>
          <w:szCs w:val="28"/>
        </w:rPr>
        <w:t>загального фонду</w:t>
      </w:r>
      <w:r w:rsidRPr="00B947BE">
        <w:rPr>
          <w:szCs w:val="28"/>
        </w:rPr>
        <w:t xml:space="preserve"> бюджету Вараської міської територіальної громади склали </w:t>
      </w:r>
      <w:r>
        <w:rPr>
          <w:b/>
          <w:szCs w:val="28"/>
        </w:rPr>
        <w:t xml:space="preserve">340 млн 017 тис. 800 </w:t>
      </w:r>
      <w:r w:rsidRPr="00B947BE">
        <w:rPr>
          <w:b/>
          <w:szCs w:val="28"/>
        </w:rPr>
        <w:t>грн.</w:t>
      </w:r>
    </w:p>
    <w:p w:rsidR="004B0463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9960E5">
        <w:rPr>
          <w:i/>
          <w:szCs w:val="28"/>
        </w:rPr>
        <w:t>Доходи загального фонду</w:t>
      </w:r>
      <w:r w:rsidRPr="00B947BE">
        <w:rPr>
          <w:i/>
          <w:szCs w:val="28"/>
        </w:rPr>
        <w:t xml:space="preserve"> </w:t>
      </w:r>
      <w:r w:rsidRPr="00B947BE">
        <w:rPr>
          <w:szCs w:val="28"/>
        </w:rPr>
        <w:t xml:space="preserve">бюджету (без урахування офіційних трансфертів) склали </w:t>
      </w:r>
      <w:r>
        <w:rPr>
          <w:b/>
          <w:szCs w:val="28"/>
          <w:lang w:val="ru-RU"/>
        </w:rPr>
        <w:t>291</w:t>
      </w:r>
      <w:r>
        <w:rPr>
          <w:b/>
          <w:szCs w:val="28"/>
        </w:rPr>
        <w:t> </w:t>
      </w:r>
      <w:r>
        <w:rPr>
          <w:b/>
          <w:szCs w:val="28"/>
          <w:lang w:val="ru-RU"/>
        </w:rPr>
        <w:t>млн 921тис.</w:t>
      </w:r>
      <w:r>
        <w:rPr>
          <w:b/>
          <w:szCs w:val="28"/>
        </w:rPr>
        <w:t> </w:t>
      </w:r>
      <w:r>
        <w:rPr>
          <w:b/>
          <w:szCs w:val="28"/>
          <w:lang w:val="ru-RU"/>
        </w:rPr>
        <w:t>500</w:t>
      </w:r>
      <w:r>
        <w:rPr>
          <w:b/>
          <w:szCs w:val="28"/>
        </w:rPr>
        <w:t> </w:t>
      </w:r>
      <w:r w:rsidRPr="00B947BE">
        <w:rPr>
          <w:b/>
          <w:szCs w:val="28"/>
        </w:rPr>
        <w:t>грн</w:t>
      </w:r>
      <w:r w:rsidRPr="00B947BE">
        <w:rPr>
          <w:szCs w:val="28"/>
        </w:rPr>
        <w:t xml:space="preserve">, що становить </w:t>
      </w:r>
      <w:r>
        <w:rPr>
          <w:b/>
          <w:szCs w:val="28"/>
          <w:lang w:val="ru-RU"/>
        </w:rPr>
        <w:t>114,4</w:t>
      </w:r>
      <w:r w:rsidRPr="00B947BE">
        <w:rPr>
          <w:b/>
          <w:szCs w:val="28"/>
          <w:lang w:val="ru-RU"/>
        </w:rPr>
        <w:t>%</w:t>
      </w:r>
      <w:r>
        <w:rPr>
          <w:b/>
          <w:szCs w:val="28"/>
          <w:lang w:val="ru-RU"/>
        </w:rPr>
        <w:t xml:space="preserve"> </w:t>
      </w:r>
      <w:r w:rsidRPr="00B947BE">
        <w:rPr>
          <w:b/>
          <w:szCs w:val="28"/>
        </w:rPr>
        <w:t>(</w:t>
      </w:r>
      <w:r w:rsidRPr="00B947BE">
        <w:rPr>
          <w:szCs w:val="28"/>
        </w:rPr>
        <w:t>+</w:t>
      </w:r>
      <w:r>
        <w:rPr>
          <w:b/>
          <w:szCs w:val="28"/>
          <w:lang w:val="ru-RU"/>
        </w:rPr>
        <w:t xml:space="preserve">36 млн 711 тис. 500 </w:t>
      </w:r>
      <w:r w:rsidRPr="00B947BE">
        <w:rPr>
          <w:b/>
          <w:szCs w:val="28"/>
        </w:rPr>
        <w:t>грн)</w:t>
      </w:r>
      <w:r w:rsidRPr="00B947BE">
        <w:rPr>
          <w:szCs w:val="28"/>
        </w:rPr>
        <w:t xml:space="preserve"> до планового показника</w:t>
      </w:r>
      <w:r>
        <w:rPr>
          <w:szCs w:val="28"/>
        </w:rPr>
        <w:t>.</w:t>
      </w:r>
      <w:r w:rsidRPr="00B947BE">
        <w:rPr>
          <w:szCs w:val="28"/>
        </w:rPr>
        <w:t xml:space="preserve"> </w:t>
      </w:r>
    </w:p>
    <w:p w:rsidR="004B0463" w:rsidRPr="00270264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270264">
        <w:rPr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4B0463" w:rsidRPr="00270264" w:rsidRDefault="004B0463" w:rsidP="00BF3EA6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8"/>
        </w:rPr>
      </w:pPr>
      <w:r w:rsidRPr="00270264">
        <w:rPr>
          <w:szCs w:val="28"/>
        </w:rPr>
        <w:t xml:space="preserve">В структурі власних доходів загального фонду бюджету </w:t>
      </w:r>
      <w:r>
        <w:rPr>
          <w:szCs w:val="28"/>
        </w:rPr>
        <w:t xml:space="preserve">частка </w:t>
      </w:r>
      <w:r w:rsidRPr="00270264">
        <w:rPr>
          <w:szCs w:val="28"/>
        </w:rPr>
        <w:t>податк</w:t>
      </w:r>
      <w:r>
        <w:rPr>
          <w:szCs w:val="28"/>
        </w:rPr>
        <w:t>у</w:t>
      </w:r>
      <w:r w:rsidRPr="00270264">
        <w:rPr>
          <w:szCs w:val="28"/>
        </w:rPr>
        <w:t xml:space="preserve"> та зб</w:t>
      </w:r>
      <w:r>
        <w:rPr>
          <w:szCs w:val="28"/>
        </w:rPr>
        <w:t>о</w:t>
      </w:r>
      <w:r w:rsidRPr="00270264">
        <w:rPr>
          <w:szCs w:val="28"/>
        </w:rPr>
        <w:t>р</w:t>
      </w:r>
      <w:r>
        <w:rPr>
          <w:szCs w:val="28"/>
        </w:rPr>
        <w:t>у</w:t>
      </w:r>
      <w:r w:rsidRPr="00270264">
        <w:rPr>
          <w:szCs w:val="28"/>
        </w:rPr>
        <w:t xml:space="preserve"> на доходи фізичних осіб</w:t>
      </w:r>
      <w:r w:rsidRPr="00270264">
        <w:rPr>
          <w:b/>
          <w:szCs w:val="28"/>
        </w:rPr>
        <w:t xml:space="preserve"> </w:t>
      </w:r>
      <w:r>
        <w:rPr>
          <w:szCs w:val="28"/>
        </w:rPr>
        <w:t>склала</w:t>
      </w:r>
      <w:r w:rsidRPr="00270264">
        <w:rPr>
          <w:b/>
          <w:szCs w:val="28"/>
        </w:rPr>
        <w:t xml:space="preserve"> </w:t>
      </w:r>
      <w:r>
        <w:rPr>
          <w:b/>
          <w:szCs w:val="28"/>
          <w:lang w:val="ru-RU"/>
        </w:rPr>
        <w:t>85,2</w:t>
      </w:r>
      <w:r w:rsidRPr="00270264">
        <w:rPr>
          <w:b/>
          <w:szCs w:val="28"/>
        </w:rPr>
        <w:t>%</w:t>
      </w:r>
      <w:r w:rsidR="008845A4">
        <w:rPr>
          <w:szCs w:val="28"/>
        </w:rPr>
        <w:t>, його надходження склали</w:t>
      </w:r>
      <w:r>
        <w:rPr>
          <w:szCs w:val="28"/>
        </w:rPr>
        <w:t xml:space="preserve"> </w:t>
      </w:r>
      <w:r>
        <w:rPr>
          <w:b/>
          <w:szCs w:val="28"/>
          <w:lang w:val="ru-RU"/>
        </w:rPr>
        <w:t xml:space="preserve">248 млн 744 тис. 300 </w:t>
      </w:r>
      <w:r w:rsidRPr="00613B10">
        <w:rPr>
          <w:b/>
          <w:szCs w:val="28"/>
        </w:rPr>
        <w:t>грн</w:t>
      </w:r>
      <w:r w:rsidRPr="00613B10">
        <w:rPr>
          <w:szCs w:val="28"/>
        </w:rPr>
        <w:t>,</w:t>
      </w:r>
      <w:r w:rsidRPr="00270264">
        <w:rPr>
          <w:szCs w:val="28"/>
        </w:rPr>
        <w:t xml:space="preserve"> що на </w:t>
      </w:r>
      <w:r>
        <w:rPr>
          <w:b/>
          <w:szCs w:val="28"/>
          <w:lang w:val="ru-RU"/>
        </w:rPr>
        <w:t xml:space="preserve">31 млн 160 тис. 800 </w:t>
      </w:r>
      <w:r w:rsidRPr="00270264">
        <w:rPr>
          <w:b/>
          <w:szCs w:val="28"/>
        </w:rPr>
        <w:t>грн</w:t>
      </w:r>
      <w:r w:rsidRPr="00270264">
        <w:rPr>
          <w:szCs w:val="28"/>
        </w:rPr>
        <w:t xml:space="preserve">, або на </w:t>
      </w:r>
      <w:r>
        <w:rPr>
          <w:szCs w:val="28"/>
        </w:rPr>
        <w:t>1</w:t>
      </w:r>
      <w:r>
        <w:rPr>
          <w:b/>
          <w:szCs w:val="28"/>
          <w:lang w:val="ru-RU"/>
        </w:rPr>
        <w:t>4,3</w:t>
      </w:r>
      <w:r w:rsidRPr="00270264">
        <w:rPr>
          <w:b/>
          <w:szCs w:val="28"/>
        </w:rPr>
        <w:t>%</w:t>
      </w:r>
      <w:r w:rsidRPr="00270264">
        <w:rPr>
          <w:szCs w:val="28"/>
        </w:rPr>
        <w:t xml:space="preserve">, більше планового показника </w:t>
      </w:r>
      <w:r w:rsidRPr="004C3A41">
        <w:rPr>
          <w:szCs w:val="28"/>
        </w:rPr>
        <w:t xml:space="preserve">та на </w:t>
      </w:r>
      <w:r>
        <w:rPr>
          <w:b/>
          <w:szCs w:val="28"/>
          <w:lang w:val="ru-RU"/>
        </w:rPr>
        <w:t>80 млн 578 тис. 4</w:t>
      </w:r>
      <w:r>
        <w:rPr>
          <w:b/>
          <w:szCs w:val="28"/>
        </w:rPr>
        <w:t xml:space="preserve">00 </w:t>
      </w:r>
      <w:r w:rsidRPr="00613B10">
        <w:rPr>
          <w:b/>
          <w:szCs w:val="28"/>
        </w:rPr>
        <w:t>грн,</w:t>
      </w:r>
      <w:r w:rsidRPr="004C3A41">
        <w:rPr>
          <w:szCs w:val="28"/>
        </w:rPr>
        <w:t xml:space="preserve"> або на </w:t>
      </w:r>
      <w:r>
        <w:rPr>
          <w:b/>
          <w:szCs w:val="28"/>
          <w:lang w:val="ru-RU"/>
        </w:rPr>
        <w:t>47,9</w:t>
      </w:r>
      <w:r w:rsidRPr="004C3A41">
        <w:rPr>
          <w:b/>
          <w:szCs w:val="28"/>
        </w:rPr>
        <w:t xml:space="preserve">%, </w:t>
      </w:r>
      <w:r w:rsidRPr="004C3A41">
        <w:rPr>
          <w:szCs w:val="28"/>
        </w:rPr>
        <w:t>більше</w:t>
      </w:r>
      <w:r w:rsidRPr="004C3A41">
        <w:rPr>
          <w:b/>
          <w:szCs w:val="28"/>
        </w:rPr>
        <w:t xml:space="preserve"> </w:t>
      </w:r>
      <w:r w:rsidRPr="004C3A41">
        <w:rPr>
          <w:szCs w:val="28"/>
        </w:rPr>
        <w:t xml:space="preserve">проти надходжень </w:t>
      </w:r>
      <w:r>
        <w:rPr>
          <w:szCs w:val="28"/>
          <w:lang w:val="ru-RU"/>
        </w:rPr>
        <w:t>за відповідний п</w:t>
      </w:r>
      <w:r w:rsidRPr="002975DA">
        <w:rPr>
          <w:szCs w:val="28"/>
        </w:rPr>
        <w:t>еріо</w:t>
      </w:r>
      <w:r>
        <w:rPr>
          <w:szCs w:val="28"/>
          <w:lang w:val="ru-RU"/>
        </w:rPr>
        <w:t xml:space="preserve">д </w:t>
      </w:r>
      <w:r w:rsidRPr="002975DA">
        <w:rPr>
          <w:szCs w:val="28"/>
        </w:rPr>
        <w:t>минулого</w:t>
      </w:r>
      <w:r w:rsidRPr="004C3A41">
        <w:rPr>
          <w:szCs w:val="28"/>
        </w:rPr>
        <w:t xml:space="preserve"> ро</w:t>
      </w:r>
      <w:r>
        <w:rPr>
          <w:szCs w:val="28"/>
          <w:lang w:val="ru-RU"/>
        </w:rPr>
        <w:t>ку</w:t>
      </w:r>
    </w:p>
    <w:p w:rsidR="004B0463" w:rsidRPr="004C3A41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4C3A41">
        <w:rPr>
          <w:szCs w:val="28"/>
        </w:rPr>
        <w:t xml:space="preserve">Частка місцевих податків </w:t>
      </w:r>
      <w:r>
        <w:rPr>
          <w:szCs w:val="28"/>
        </w:rPr>
        <w:t>та</w:t>
      </w:r>
      <w:r w:rsidRPr="004C3A41">
        <w:rPr>
          <w:szCs w:val="28"/>
        </w:rPr>
        <w:t xml:space="preserve"> зборів</w:t>
      </w:r>
      <w:r>
        <w:rPr>
          <w:szCs w:val="28"/>
        </w:rPr>
        <w:t>, що сплачуються (перераховуються) згідно з Податковим кодексом України,</w:t>
      </w:r>
      <w:r w:rsidRPr="004C3A41">
        <w:rPr>
          <w:szCs w:val="28"/>
        </w:rPr>
        <w:t xml:space="preserve"> у структурі власних доходів загального фонду</w:t>
      </w:r>
      <w:r>
        <w:rPr>
          <w:szCs w:val="28"/>
        </w:rPr>
        <w:t xml:space="preserve">  </w:t>
      </w:r>
      <w:r w:rsidRPr="004C3A41">
        <w:rPr>
          <w:szCs w:val="28"/>
        </w:rPr>
        <w:t xml:space="preserve">бюджету </w:t>
      </w:r>
      <w:r>
        <w:rPr>
          <w:szCs w:val="28"/>
        </w:rPr>
        <w:t xml:space="preserve">  </w:t>
      </w:r>
      <w:r w:rsidRPr="004C3A41">
        <w:rPr>
          <w:szCs w:val="28"/>
        </w:rPr>
        <w:t>скла</w:t>
      </w:r>
      <w:r>
        <w:rPr>
          <w:szCs w:val="28"/>
        </w:rPr>
        <w:t xml:space="preserve">ла </w:t>
      </w:r>
      <w:r w:rsidRPr="004C3A41">
        <w:rPr>
          <w:szCs w:val="28"/>
        </w:rPr>
        <w:t xml:space="preserve"> </w:t>
      </w:r>
      <w:r>
        <w:rPr>
          <w:b/>
          <w:szCs w:val="28"/>
        </w:rPr>
        <w:t>10,6</w:t>
      </w:r>
      <w:r w:rsidRPr="004C3A41">
        <w:rPr>
          <w:b/>
          <w:szCs w:val="28"/>
        </w:rPr>
        <w:t>%</w:t>
      </w:r>
      <w:r w:rsidRPr="004C3A41">
        <w:rPr>
          <w:szCs w:val="28"/>
        </w:rPr>
        <w:t xml:space="preserve">. </w:t>
      </w:r>
      <w:r>
        <w:rPr>
          <w:szCs w:val="28"/>
        </w:rPr>
        <w:t xml:space="preserve">  </w:t>
      </w:r>
      <w:r w:rsidRPr="004C3A41">
        <w:rPr>
          <w:szCs w:val="28"/>
        </w:rPr>
        <w:t xml:space="preserve">Фактичні </w:t>
      </w:r>
      <w:r>
        <w:rPr>
          <w:szCs w:val="28"/>
        </w:rPr>
        <w:t xml:space="preserve">  </w:t>
      </w:r>
      <w:r w:rsidRPr="004C3A41">
        <w:rPr>
          <w:szCs w:val="28"/>
        </w:rPr>
        <w:t>їх</w:t>
      </w:r>
      <w:r>
        <w:rPr>
          <w:szCs w:val="28"/>
        </w:rPr>
        <w:t xml:space="preserve">   </w:t>
      </w:r>
      <w:r w:rsidRPr="004C3A41">
        <w:rPr>
          <w:szCs w:val="28"/>
        </w:rPr>
        <w:t xml:space="preserve"> надходження</w:t>
      </w:r>
      <w:r>
        <w:rPr>
          <w:szCs w:val="28"/>
        </w:rPr>
        <w:t xml:space="preserve">   </w:t>
      </w:r>
      <w:r w:rsidRPr="004C3A41">
        <w:rPr>
          <w:szCs w:val="28"/>
        </w:rPr>
        <w:t xml:space="preserve"> склали</w:t>
      </w:r>
      <w:r>
        <w:rPr>
          <w:szCs w:val="28"/>
        </w:rPr>
        <w:t xml:space="preserve">  </w:t>
      </w:r>
      <w:r>
        <w:rPr>
          <w:b/>
          <w:szCs w:val="28"/>
          <w:lang w:val="ru-RU"/>
        </w:rPr>
        <w:t xml:space="preserve">30 млн 964 тис. 400 </w:t>
      </w:r>
      <w:r w:rsidRPr="00613B10">
        <w:rPr>
          <w:b/>
          <w:szCs w:val="28"/>
        </w:rPr>
        <w:t>грн</w:t>
      </w:r>
      <w:r w:rsidRPr="004C3A41">
        <w:rPr>
          <w:szCs w:val="28"/>
        </w:rPr>
        <w:t xml:space="preserve">, що на </w:t>
      </w:r>
      <w:r>
        <w:rPr>
          <w:b/>
          <w:szCs w:val="28"/>
          <w:lang w:val="ru-RU"/>
        </w:rPr>
        <w:t xml:space="preserve">3 млн 813 тис. </w:t>
      </w:r>
      <w:r w:rsidRPr="004C3A41">
        <w:rPr>
          <w:b/>
          <w:szCs w:val="28"/>
        </w:rPr>
        <w:t>грн</w:t>
      </w:r>
      <w:r w:rsidRPr="004C3A41">
        <w:rPr>
          <w:szCs w:val="28"/>
        </w:rPr>
        <w:t xml:space="preserve">, або на </w:t>
      </w:r>
      <w:r>
        <w:rPr>
          <w:b/>
          <w:szCs w:val="28"/>
          <w:lang w:val="ru-RU"/>
        </w:rPr>
        <w:t>14,0</w:t>
      </w:r>
      <w:r w:rsidRPr="004C3A41">
        <w:rPr>
          <w:b/>
          <w:szCs w:val="28"/>
        </w:rPr>
        <w:t>%</w:t>
      </w:r>
      <w:r w:rsidRPr="004C3A41">
        <w:rPr>
          <w:szCs w:val="28"/>
        </w:rPr>
        <w:t xml:space="preserve">, більше планового показника та на </w:t>
      </w:r>
      <w:r>
        <w:rPr>
          <w:b/>
          <w:szCs w:val="28"/>
          <w:lang w:val="ru-RU"/>
        </w:rPr>
        <w:t>8 млн 378 тис. 2</w:t>
      </w:r>
      <w:r>
        <w:rPr>
          <w:b/>
          <w:szCs w:val="28"/>
        </w:rPr>
        <w:t xml:space="preserve">00 </w:t>
      </w:r>
      <w:r w:rsidRPr="00613B10">
        <w:rPr>
          <w:b/>
          <w:szCs w:val="28"/>
        </w:rPr>
        <w:t>грн,</w:t>
      </w:r>
      <w:r w:rsidRPr="004C3A41">
        <w:rPr>
          <w:szCs w:val="28"/>
        </w:rPr>
        <w:t xml:space="preserve"> або на </w:t>
      </w:r>
      <w:r>
        <w:rPr>
          <w:b/>
          <w:szCs w:val="28"/>
          <w:lang w:val="ru-RU"/>
        </w:rPr>
        <w:t>37,1</w:t>
      </w:r>
      <w:r w:rsidRPr="004C3A41">
        <w:rPr>
          <w:b/>
          <w:szCs w:val="28"/>
        </w:rPr>
        <w:t xml:space="preserve">%, </w:t>
      </w:r>
      <w:r w:rsidRPr="004C3A41">
        <w:rPr>
          <w:szCs w:val="28"/>
        </w:rPr>
        <w:t>більше</w:t>
      </w:r>
      <w:r w:rsidRPr="004C3A41">
        <w:rPr>
          <w:b/>
          <w:szCs w:val="28"/>
        </w:rPr>
        <w:t xml:space="preserve"> </w:t>
      </w:r>
      <w:r w:rsidRPr="004C3A41">
        <w:rPr>
          <w:szCs w:val="28"/>
        </w:rPr>
        <w:t xml:space="preserve">проти таких надходжень </w:t>
      </w:r>
      <w:r>
        <w:rPr>
          <w:szCs w:val="28"/>
          <w:lang w:val="ru-RU"/>
        </w:rPr>
        <w:t>за відповідний п</w:t>
      </w:r>
      <w:r w:rsidRPr="002975DA">
        <w:rPr>
          <w:szCs w:val="28"/>
        </w:rPr>
        <w:t>еріо</w:t>
      </w:r>
      <w:r>
        <w:rPr>
          <w:szCs w:val="28"/>
          <w:lang w:val="ru-RU"/>
        </w:rPr>
        <w:t xml:space="preserve">д </w:t>
      </w:r>
      <w:r w:rsidRPr="002975DA">
        <w:rPr>
          <w:szCs w:val="28"/>
        </w:rPr>
        <w:t>минулого</w:t>
      </w:r>
      <w:r w:rsidRPr="004C3A41">
        <w:rPr>
          <w:szCs w:val="28"/>
        </w:rPr>
        <w:t xml:space="preserve"> ро</w:t>
      </w:r>
      <w:r>
        <w:rPr>
          <w:szCs w:val="28"/>
          <w:lang w:val="ru-RU"/>
        </w:rPr>
        <w:t>ку</w:t>
      </w:r>
      <w:r w:rsidRPr="004C3A41">
        <w:rPr>
          <w:szCs w:val="28"/>
        </w:rPr>
        <w:t>.</w:t>
      </w:r>
      <w:r w:rsidRPr="004C3A41">
        <w:rPr>
          <w:b/>
          <w:szCs w:val="28"/>
        </w:rPr>
        <w:t xml:space="preserve"> </w:t>
      </w:r>
      <w:r w:rsidRPr="004C3A41">
        <w:rPr>
          <w:szCs w:val="28"/>
        </w:rPr>
        <w:t xml:space="preserve">   </w:t>
      </w:r>
    </w:p>
    <w:p w:rsidR="004B0463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A769F0">
        <w:rPr>
          <w:szCs w:val="28"/>
        </w:rPr>
        <w:t xml:space="preserve"> структурі місцевих податків і зборів </w:t>
      </w:r>
      <w:r>
        <w:rPr>
          <w:szCs w:val="28"/>
        </w:rPr>
        <w:t>н</w:t>
      </w:r>
      <w:r w:rsidRPr="00F82271">
        <w:rPr>
          <w:szCs w:val="28"/>
        </w:rPr>
        <w:t xml:space="preserve">айбільша питома вага </w:t>
      </w:r>
      <w:r>
        <w:rPr>
          <w:szCs w:val="28"/>
        </w:rPr>
        <w:t xml:space="preserve">припадає на </w:t>
      </w:r>
      <w:r w:rsidRPr="000F748C">
        <w:rPr>
          <w:szCs w:val="28"/>
        </w:rPr>
        <w:t xml:space="preserve">єдиний податок </w:t>
      </w:r>
      <w:r>
        <w:rPr>
          <w:szCs w:val="28"/>
        </w:rPr>
        <w:t>–</w:t>
      </w:r>
      <w:r w:rsidRPr="000F748C">
        <w:rPr>
          <w:szCs w:val="28"/>
        </w:rPr>
        <w:t xml:space="preserve"> </w:t>
      </w:r>
      <w:r>
        <w:rPr>
          <w:b/>
          <w:szCs w:val="28"/>
        </w:rPr>
        <w:t>44,9</w:t>
      </w:r>
      <w:r w:rsidRPr="000F748C">
        <w:rPr>
          <w:b/>
          <w:szCs w:val="28"/>
        </w:rPr>
        <w:t>%</w:t>
      </w:r>
      <w:r w:rsidRPr="000F748C">
        <w:rPr>
          <w:szCs w:val="28"/>
        </w:rPr>
        <w:t xml:space="preserve"> (</w:t>
      </w:r>
      <w:r>
        <w:rPr>
          <w:b/>
          <w:szCs w:val="28"/>
        </w:rPr>
        <w:t>13 млн 904 тис.</w:t>
      </w:r>
      <w:r w:rsidRPr="000F748C">
        <w:rPr>
          <w:b/>
          <w:szCs w:val="28"/>
        </w:rPr>
        <w:t>грн</w:t>
      </w:r>
      <w:r w:rsidRPr="000F748C">
        <w:rPr>
          <w:szCs w:val="28"/>
        </w:rPr>
        <w:t xml:space="preserve">). Приріст надходжень єдиного податку </w:t>
      </w:r>
      <w:r>
        <w:rPr>
          <w:szCs w:val="28"/>
        </w:rPr>
        <w:t xml:space="preserve">  </w:t>
      </w:r>
      <w:r w:rsidRPr="000F748C">
        <w:rPr>
          <w:szCs w:val="28"/>
        </w:rPr>
        <w:t>проти</w:t>
      </w:r>
      <w:r>
        <w:rPr>
          <w:szCs w:val="28"/>
        </w:rPr>
        <w:t xml:space="preserve">   відповідного  періоду </w:t>
      </w:r>
      <w:r w:rsidRPr="000F748C">
        <w:rPr>
          <w:szCs w:val="28"/>
        </w:rPr>
        <w:t xml:space="preserve"> 202</w:t>
      </w:r>
      <w:r>
        <w:rPr>
          <w:szCs w:val="28"/>
        </w:rPr>
        <w:t>4</w:t>
      </w:r>
      <w:r w:rsidRPr="000F748C">
        <w:rPr>
          <w:szCs w:val="28"/>
        </w:rPr>
        <w:t xml:space="preserve"> </w:t>
      </w:r>
      <w:r>
        <w:rPr>
          <w:szCs w:val="28"/>
        </w:rPr>
        <w:t xml:space="preserve">  </w:t>
      </w:r>
      <w:r w:rsidRPr="000F748C">
        <w:rPr>
          <w:szCs w:val="28"/>
        </w:rPr>
        <w:t xml:space="preserve">року </w:t>
      </w:r>
      <w:r>
        <w:rPr>
          <w:szCs w:val="28"/>
        </w:rPr>
        <w:t xml:space="preserve">  </w:t>
      </w:r>
      <w:r w:rsidRPr="000F748C">
        <w:rPr>
          <w:szCs w:val="28"/>
        </w:rPr>
        <w:t>склав</w:t>
      </w:r>
      <w:r>
        <w:rPr>
          <w:szCs w:val="28"/>
        </w:rPr>
        <w:t xml:space="preserve">  </w:t>
      </w:r>
      <w:r w:rsidRPr="000F748C">
        <w:rPr>
          <w:szCs w:val="28"/>
        </w:rPr>
        <w:t xml:space="preserve"> </w:t>
      </w:r>
      <w:r>
        <w:rPr>
          <w:b/>
          <w:szCs w:val="28"/>
        </w:rPr>
        <w:t>25,9</w:t>
      </w:r>
      <w:r w:rsidRPr="000F748C">
        <w:rPr>
          <w:b/>
          <w:szCs w:val="28"/>
        </w:rPr>
        <w:t xml:space="preserve">% </w:t>
      </w:r>
      <w:r w:rsidRPr="000F748C">
        <w:rPr>
          <w:szCs w:val="28"/>
        </w:rPr>
        <w:t>(</w:t>
      </w:r>
      <w:r w:rsidRPr="000F748C">
        <w:rPr>
          <w:b/>
          <w:szCs w:val="28"/>
        </w:rPr>
        <w:t xml:space="preserve">+ </w:t>
      </w:r>
      <w:r>
        <w:rPr>
          <w:b/>
          <w:szCs w:val="28"/>
        </w:rPr>
        <w:t xml:space="preserve">2 млн 856 тис. </w:t>
      </w:r>
      <w:r>
        <w:rPr>
          <w:b/>
          <w:szCs w:val="28"/>
        </w:rPr>
        <w:lastRenderedPageBreak/>
        <w:t>600</w:t>
      </w:r>
      <w:r w:rsidRPr="000F748C">
        <w:rPr>
          <w:b/>
          <w:szCs w:val="28"/>
        </w:rPr>
        <w:t xml:space="preserve"> грн</w:t>
      </w:r>
      <w:r w:rsidRPr="000F748C">
        <w:rPr>
          <w:szCs w:val="28"/>
        </w:rPr>
        <w:t>)</w:t>
      </w:r>
      <w:r>
        <w:rPr>
          <w:szCs w:val="28"/>
        </w:rPr>
        <w:t xml:space="preserve">.  Частка  </w:t>
      </w:r>
      <w:r w:rsidRPr="007157A5">
        <w:rPr>
          <w:szCs w:val="28"/>
        </w:rPr>
        <w:t>плат</w:t>
      </w:r>
      <w:r>
        <w:rPr>
          <w:szCs w:val="28"/>
        </w:rPr>
        <w:t>и</w:t>
      </w:r>
      <w:r w:rsidRPr="007157A5">
        <w:rPr>
          <w:szCs w:val="28"/>
        </w:rPr>
        <w:t xml:space="preserve"> </w:t>
      </w:r>
      <w:r>
        <w:rPr>
          <w:szCs w:val="28"/>
        </w:rPr>
        <w:t xml:space="preserve"> </w:t>
      </w:r>
      <w:r w:rsidRPr="007157A5">
        <w:rPr>
          <w:szCs w:val="28"/>
        </w:rPr>
        <w:t xml:space="preserve">за землю </w:t>
      </w:r>
      <w:r>
        <w:rPr>
          <w:szCs w:val="28"/>
        </w:rPr>
        <w:t xml:space="preserve"> склала</w:t>
      </w:r>
      <w:r w:rsidRPr="007157A5">
        <w:rPr>
          <w:szCs w:val="28"/>
        </w:rPr>
        <w:t xml:space="preserve">  </w:t>
      </w:r>
      <w:r>
        <w:rPr>
          <w:b/>
          <w:szCs w:val="28"/>
          <w:lang w:val="ru-RU"/>
        </w:rPr>
        <w:t>44,8</w:t>
      </w:r>
      <w:r w:rsidRPr="007157A5">
        <w:rPr>
          <w:b/>
          <w:szCs w:val="28"/>
        </w:rPr>
        <w:t>%</w:t>
      </w:r>
      <w:r>
        <w:rPr>
          <w:b/>
          <w:szCs w:val="28"/>
        </w:rPr>
        <w:t xml:space="preserve"> </w:t>
      </w:r>
      <w:r w:rsidRPr="007157A5">
        <w:rPr>
          <w:szCs w:val="28"/>
        </w:rPr>
        <w:t>(</w:t>
      </w:r>
      <w:r>
        <w:rPr>
          <w:b/>
          <w:szCs w:val="28"/>
          <w:lang w:val="ru-RU"/>
        </w:rPr>
        <w:t xml:space="preserve">13 млн 874 тис. 800 </w:t>
      </w:r>
      <w:r w:rsidRPr="007157A5">
        <w:rPr>
          <w:b/>
          <w:szCs w:val="28"/>
        </w:rPr>
        <w:t>грн</w:t>
      </w:r>
      <w:r w:rsidRPr="007157A5">
        <w:rPr>
          <w:szCs w:val="28"/>
        </w:rPr>
        <w:t>). Приріст надходжень плати за землю проти 202</w:t>
      </w:r>
      <w:r>
        <w:rPr>
          <w:szCs w:val="28"/>
        </w:rPr>
        <w:t>4</w:t>
      </w:r>
      <w:r w:rsidRPr="007157A5">
        <w:rPr>
          <w:szCs w:val="28"/>
        </w:rPr>
        <w:t xml:space="preserve"> року склав </w:t>
      </w:r>
      <w:r>
        <w:rPr>
          <w:b/>
          <w:szCs w:val="28"/>
          <w:lang w:val="ru-RU"/>
        </w:rPr>
        <w:t>30,3</w:t>
      </w:r>
      <w:r w:rsidRPr="007157A5">
        <w:rPr>
          <w:b/>
          <w:szCs w:val="28"/>
        </w:rPr>
        <w:t>%</w:t>
      </w:r>
      <w:r w:rsidRPr="007157A5">
        <w:rPr>
          <w:szCs w:val="28"/>
        </w:rPr>
        <w:t xml:space="preserve"> </w:t>
      </w:r>
      <w:r w:rsidRPr="000F748C">
        <w:rPr>
          <w:szCs w:val="28"/>
        </w:rPr>
        <w:t>(</w:t>
      </w:r>
      <w:r w:rsidRPr="007157A5">
        <w:rPr>
          <w:b/>
          <w:szCs w:val="28"/>
        </w:rPr>
        <w:t>+</w:t>
      </w:r>
      <w:r>
        <w:rPr>
          <w:b/>
          <w:szCs w:val="28"/>
        </w:rPr>
        <w:t xml:space="preserve"> 3 млн </w:t>
      </w:r>
      <w:r>
        <w:rPr>
          <w:b/>
          <w:szCs w:val="28"/>
          <w:lang w:val="ru-RU"/>
        </w:rPr>
        <w:t>227 тис. 4</w:t>
      </w:r>
      <w:r>
        <w:rPr>
          <w:b/>
          <w:szCs w:val="28"/>
        </w:rPr>
        <w:t xml:space="preserve">00 </w:t>
      </w:r>
      <w:r w:rsidRPr="007157A5">
        <w:rPr>
          <w:b/>
          <w:szCs w:val="28"/>
        </w:rPr>
        <w:t>грн</w:t>
      </w:r>
      <w:r w:rsidRPr="000F748C">
        <w:rPr>
          <w:szCs w:val="28"/>
        </w:rPr>
        <w:t>)</w:t>
      </w:r>
      <w:r>
        <w:rPr>
          <w:szCs w:val="28"/>
        </w:rPr>
        <w:t>. Частка податку на нерухоме майно, відмінне від земельної ділянки,</w:t>
      </w:r>
      <w:r w:rsidRPr="00DA3AAC">
        <w:rPr>
          <w:szCs w:val="28"/>
        </w:rPr>
        <w:t xml:space="preserve"> </w:t>
      </w:r>
      <w:r>
        <w:rPr>
          <w:szCs w:val="28"/>
        </w:rPr>
        <w:t xml:space="preserve">склала </w:t>
      </w:r>
      <w:r>
        <w:rPr>
          <w:b/>
          <w:szCs w:val="28"/>
        </w:rPr>
        <w:t>10,1</w:t>
      </w:r>
      <w:r w:rsidRPr="0067642D">
        <w:rPr>
          <w:b/>
          <w:szCs w:val="28"/>
        </w:rPr>
        <w:t xml:space="preserve">% </w:t>
      </w:r>
      <w:r w:rsidRPr="00F04B09">
        <w:rPr>
          <w:b/>
          <w:szCs w:val="28"/>
        </w:rPr>
        <w:t>(3 млн</w:t>
      </w:r>
      <w:r>
        <w:rPr>
          <w:szCs w:val="28"/>
        </w:rPr>
        <w:t xml:space="preserve"> </w:t>
      </w:r>
      <w:r>
        <w:rPr>
          <w:b/>
          <w:szCs w:val="28"/>
        </w:rPr>
        <w:t>114 тис. 5</w:t>
      </w:r>
      <w:r w:rsidRPr="00B60D4B">
        <w:rPr>
          <w:b/>
          <w:szCs w:val="28"/>
        </w:rPr>
        <w:t>00</w:t>
      </w:r>
      <w:r>
        <w:rPr>
          <w:szCs w:val="28"/>
        </w:rPr>
        <w:t xml:space="preserve"> </w:t>
      </w:r>
      <w:r w:rsidRPr="0067642D">
        <w:rPr>
          <w:b/>
          <w:szCs w:val="28"/>
        </w:rPr>
        <w:t>грн</w:t>
      </w:r>
      <w:r w:rsidRPr="0067642D">
        <w:rPr>
          <w:szCs w:val="28"/>
        </w:rPr>
        <w:t>)</w:t>
      </w:r>
      <w:r>
        <w:rPr>
          <w:szCs w:val="28"/>
        </w:rPr>
        <w:t xml:space="preserve"> від загального обсягу надходжень місцевих податків і зборів</w:t>
      </w:r>
      <w:r w:rsidRPr="0067642D">
        <w:rPr>
          <w:szCs w:val="28"/>
        </w:rPr>
        <w:t xml:space="preserve">. </w:t>
      </w:r>
      <w:r>
        <w:rPr>
          <w:szCs w:val="28"/>
        </w:rPr>
        <w:t>Приріст</w:t>
      </w:r>
      <w:r w:rsidRPr="0067642D">
        <w:rPr>
          <w:szCs w:val="28"/>
        </w:rPr>
        <w:t xml:space="preserve"> надходжень податку</w:t>
      </w:r>
      <w:r>
        <w:rPr>
          <w:szCs w:val="28"/>
        </w:rPr>
        <w:t xml:space="preserve"> на нерухоме майно</w:t>
      </w:r>
      <w:r w:rsidRPr="0067642D">
        <w:rPr>
          <w:szCs w:val="28"/>
        </w:rPr>
        <w:t xml:space="preserve"> проти 202</w:t>
      </w:r>
      <w:r>
        <w:rPr>
          <w:szCs w:val="28"/>
        </w:rPr>
        <w:t>4</w:t>
      </w:r>
      <w:r w:rsidRPr="0067642D">
        <w:rPr>
          <w:szCs w:val="28"/>
        </w:rPr>
        <w:t xml:space="preserve"> року склав </w:t>
      </w:r>
      <w:r w:rsidRPr="00F04B09">
        <w:rPr>
          <w:b/>
          <w:szCs w:val="28"/>
        </w:rPr>
        <w:t>2 млн</w:t>
      </w:r>
      <w:r>
        <w:rPr>
          <w:szCs w:val="28"/>
        </w:rPr>
        <w:t xml:space="preserve"> </w:t>
      </w:r>
      <w:r>
        <w:rPr>
          <w:b/>
          <w:szCs w:val="28"/>
        </w:rPr>
        <w:t xml:space="preserve">261 тис. 100 </w:t>
      </w:r>
      <w:r w:rsidRPr="0067642D">
        <w:rPr>
          <w:b/>
          <w:szCs w:val="28"/>
        </w:rPr>
        <w:t>грн</w:t>
      </w:r>
      <w:r w:rsidRPr="0067642D">
        <w:rPr>
          <w:szCs w:val="28"/>
        </w:rPr>
        <w:t>)</w:t>
      </w:r>
      <w:r>
        <w:rPr>
          <w:szCs w:val="28"/>
        </w:rPr>
        <w:t xml:space="preserve">. Надходження транспортного податку та туристичного збору в структурі місцевих податків і зборів займають близько </w:t>
      </w:r>
      <w:r w:rsidRPr="000E6A36">
        <w:rPr>
          <w:b/>
          <w:szCs w:val="28"/>
        </w:rPr>
        <w:t>0,2 %</w:t>
      </w:r>
      <w:r>
        <w:rPr>
          <w:szCs w:val="28"/>
        </w:rPr>
        <w:t xml:space="preserve"> та складають </w:t>
      </w:r>
      <w:r>
        <w:rPr>
          <w:b/>
          <w:szCs w:val="28"/>
        </w:rPr>
        <w:t>30</w:t>
      </w:r>
      <w:r w:rsidRPr="000E6A36">
        <w:rPr>
          <w:b/>
          <w:szCs w:val="28"/>
        </w:rPr>
        <w:t xml:space="preserve"> тис.</w:t>
      </w:r>
      <w:r>
        <w:rPr>
          <w:b/>
          <w:szCs w:val="28"/>
        </w:rPr>
        <w:t xml:space="preserve"> 500 </w:t>
      </w:r>
      <w:r w:rsidRPr="000E6A36">
        <w:rPr>
          <w:b/>
          <w:szCs w:val="28"/>
        </w:rPr>
        <w:t>грн</w:t>
      </w:r>
      <w:r>
        <w:rPr>
          <w:szCs w:val="28"/>
        </w:rPr>
        <w:t xml:space="preserve"> та </w:t>
      </w:r>
      <w:r>
        <w:rPr>
          <w:b/>
          <w:szCs w:val="28"/>
        </w:rPr>
        <w:t>40</w:t>
      </w:r>
      <w:r w:rsidRPr="000E6A36">
        <w:rPr>
          <w:b/>
          <w:szCs w:val="28"/>
        </w:rPr>
        <w:t xml:space="preserve"> тис.</w:t>
      </w:r>
      <w:r>
        <w:rPr>
          <w:b/>
          <w:szCs w:val="28"/>
        </w:rPr>
        <w:t xml:space="preserve"> 600 </w:t>
      </w:r>
      <w:r w:rsidRPr="000E6A36">
        <w:rPr>
          <w:b/>
          <w:szCs w:val="28"/>
        </w:rPr>
        <w:t>грн</w:t>
      </w:r>
      <w:r>
        <w:rPr>
          <w:b/>
          <w:szCs w:val="28"/>
        </w:rPr>
        <w:t xml:space="preserve"> </w:t>
      </w:r>
      <w:r w:rsidRPr="000E6A36">
        <w:rPr>
          <w:szCs w:val="28"/>
        </w:rPr>
        <w:t>відповідно.</w:t>
      </w:r>
    </w:p>
    <w:p w:rsidR="004B0463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BC786E">
        <w:rPr>
          <w:szCs w:val="28"/>
        </w:rPr>
        <w:t>Податок на прибуток підприємств та фінансових установ комунальної власності </w:t>
      </w:r>
      <w:r>
        <w:rPr>
          <w:szCs w:val="28"/>
        </w:rPr>
        <w:t xml:space="preserve">склав </w:t>
      </w:r>
      <w:r>
        <w:rPr>
          <w:b/>
          <w:szCs w:val="28"/>
          <w:lang w:val="ru-RU"/>
        </w:rPr>
        <w:t>1</w:t>
      </w:r>
      <w:r w:rsidRPr="00647519">
        <w:rPr>
          <w:b/>
          <w:szCs w:val="28"/>
          <w:lang w:val="ru-RU"/>
        </w:rPr>
        <w:t xml:space="preserve"> млн </w:t>
      </w:r>
      <w:r>
        <w:rPr>
          <w:b/>
          <w:szCs w:val="28"/>
          <w:lang w:val="ru-RU"/>
        </w:rPr>
        <w:t>227 тис.</w:t>
      </w:r>
      <w:r w:rsidRPr="00647519">
        <w:rPr>
          <w:b/>
          <w:szCs w:val="28"/>
        </w:rPr>
        <w:t>грн</w:t>
      </w:r>
      <w:r>
        <w:rPr>
          <w:b/>
          <w:szCs w:val="28"/>
        </w:rPr>
        <w:t>,</w:t>
      </w:r>
      <w:r>
        <w:rPr>
          <w:szCs w:val="28"/>
        </w:rPr>
        <w:t xml:space="preserve"> </w:t>
      </w:r>
      <w:r w:rsidRPr="00647519">
        <w:rPr>
          <w:szCs w:val="28"/>
        </w:rPr>
        <w:t xml:space="preserve">що становить </w:t>
      </w:r>
      <w:r>
        <w:rPr>
          <w:b/>
          <w:szCs w:val="28"/>
        </w:rPr>
        <w:t>0,4</w:t>
      </w:r>
      <w:r w:rsidRPr="00647519">
        <w:rPr>
          <w:b/>
          <w:szCs w:val="28"/>
        </w:rPr>
        <w:t>%</w:t>
      </w:r>
      <w:r w:rsidRPr="00647519">
        <w:rPr>
          <w:szCs w:val="28"/>
        </w:rPr>
        <w:t xml:space="preserve"> від обсягу власних доходів загального фонду бюджету.</w:t>
      </w:r>
    </w:p>
    <w:p w:rsidR="004B0463" w:rsidRPr="002762B1" w:rsidRDefault="004B0463" w:rsidP="00BF3EA6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 w:val="0"/>
          <w:szCs w:val="28"/>
        </w:rPr>
      </w:pPr>
      <w:r w:rsidRPr="002762B1">
        <w:rPr>
          <w:szCs w:val="28"/>
        </w:rPr>
        <w:t xml:space="preserve">Частка рентної плати в структурі власних доходів загального фонду бюджету склала близько </w:t>
      </w:r>
      <w:r w:rsidRPr="002762B1">
        <w:rPr>
          <w:b/>
          <w:szCs w:val="28"/>
        </w:rPr>
        <w:t>0,</w:t>
      </w:r>
      <w:r>
        <w:rPr>
          <w:b/>
          <w:szCs w:val="28"/>
        </w:rPr>
        <w:t>2</w:t>
      </w:r>
      <w:r w:rsidRPr="002762B1">
        <w:rPr>
          <w:b/>
          <w:szCs w:val="28"/>
        </w:rPr>
        <w:t>% (</w:t>
      </w:r>
      <w:r>
        <w:rPr>
          <w:b/>
          <w:szCs w:val="28"/>
        </w:rPr>
        <w:t xml:space="preserve">484 </w:t>
      </w:r>
      <w:r w:rsidRPr="002762B1">
        <w:rPr>
          <w:b/>
          <w:szCs w:val="28"/>
        </w:rPr>
        <w:t>тис.</w:t>
      </w:r>
      <w:r>
        <w:rPr>
          <w:b/>
          <w:szCs w:val="28"/>
        </w:rPr>
        <w:t xml:space="preserve"> 700 </w:t>
      </w:r>
      <w:r w:rsidRPr="002762B1">
        <w:rPr>
          <w:b/>
          <w:szCs w:val="28"/>
        </w:rPr>
        <w:t>грн)</w:t>
      </w:r>
      <w:r w:rsidRPr="002762B1">
        <w:rPr>
          <w:szCs w:val="28"/>
        </w:rPr>
        <w:t xml:space="preserve">. </w:t>
      </w:r>
      <w:r>
        <w:rPr>
          <w:szCs w:val="28"/>
        </w:rPr>
        <w:t>Пере</w:t>
      </w:r>
      <w:r w:rsidRPr="002762B1">
        <w:rPr>
          <w:szCs w:val="28"/>
        </w:rPr>
        <w:t xml:space="preserve">виконання затвердженого показника склало </w:t>
      </w:r>
      <w:r>
        <w:rPr>
          <w:b/>
          <w:szCs w:val="28"/>
        </w:rPr>
        <w:t>27,6</w:t>
      </w:r>
      <w:r w:rsidRPr="002762B1">
        <w:rPr>
          <w:b/>
          <w:szCs w:val="28"/>
        </w:rPr>
        <w:t>%</w:t>
      </w:r>
      <w:r w:rsidRPr="002762B1">
        <w:rPr>
          <w:szCs w:val="28"/>
        </w:rPr>
        <w:t xml:space="preserve">, або </w:t>
      </w:r>
      <w:r>
        <w:rPr>
          <w:b/>
          <w:szCs w:val="28"/>
        </w:rPr>
        <w:t xml:space="preserve">104 </w:t>
      </w:r>
      <w:r w:rsidRPr="002762B1">
        <w:rPr>
          <w:b/>
          <w:szCs w:val="28"/>
        </w:rPr>
        <w:t>тис.</w:t>
      </w:r>
      <w:r>
        <w:rPr>
          <w:b/>
          <w:szCs w:val="28"/>
        </w:rPr>
        <w:t xml:space="preserve"> 700 </w:t>
      </w:r>
      <w:r w:rsidRPr="002762B1">
        <w:rPr>
          <w:b/>
          <w:szCs w:val="28"/>
        </w:rPr>
        <w:t>грн</w:t>
      </w:r>
      <w:r w:rsidRPr="002762B1">
        <w:rPr>
          <w:szCs w:val="28"/>
        </w:rPr>
        <w:t>.</w:t>
      </w:r>
      <w:r>
        <w:rPr>
          <w:szCs w:val="28"/>
        </w:rPr>
        <w:t xml:space="preserve"> Спад надходжень рентної плати </w:t>
      </w:r>
      <w:r w:rsidRPr="002762B1">
        <w:rPr>
          <w:szCs w:val="28"/>
        </w:rPr>
        <w:t xml:space="preserve">проти показника минулого року склав </w:t>
      </w:r>
      <w:r w:rsidRPr="00C13889">
        <w:rPr>
          <w:b/>
          <w:szCs w:val="28"/>
        </w:rPr>
        <w:t>40,3%</w:t>
      </w:r>
      <w:r>
        <w:rPr>
          <w:szCs w:val="28"/>
        </w:rPr>
        <w:t xml:space="preserve"> (-</w:t>
      </w:r>
      <w:r>
        <w:rPr>
          <w:b/>
          <w:szCs w:val="28"/>
        </w:rPr>
        <w:t>327</w:t>
      </w:r>
      <w:r w:rsidRPr="002762B1">
        <w:rPr>
          <w:b/>
          <w:color w:val="FF0000"/>
          <w:szCs w:val="28"/>
        </w:rPr>
        <w:t xml:space="preserve"> </w:t>
      </w:r>
      <w:r w:rsidRPr="002762B1">
        <w:rPr>
          <w:b/>
          <w:szCs w:val="28"/>
        </w:rPr>
        <w:t>тис.</w:t>
      </w:r>
      <w:r>
        <w:rPr>
          <w:b/>
          <w:szCs w:val="28"/>
        </w:rPr>
        <w:t xml:space="preserve"> 800 </w:t>
      </w:r>
      <w:r w:rsidRPr="002762B1">
        <w:rPr>
          <w:b/>
          <w:szCs w:val="28"/>
        </w:rPr>
        <w:t>грн</w:t>
      </w:r>
      <w:r>
        <w:rPr>
          <w:b/>
          <w:szCs w:val="28"/>
        </w:rPr>
        <w:t>)</w:t>
      </w:r>
      <w:r w:rsidRPr="00C13889">
        <w:rPr>
          <w:szCs w:val="28"/>
        </w:rPr>
        <w:t xml:space="preserve">. </w:t>
      </w:r>
    </w:p>
    <w:p w:rsidR="004B0463" w:rsidRPr="004F2DB2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4F2DB2">
        <w:rPr>
          <w:szCs w:val="28"/>
        </w:rPr>
        <w:t xml:space="preserve">нутрішні </w:t>
      </w:r>
      <w:r>
        <w:rPr>
          <w:szCs w:val="28"/>
        </w:rPr>
        <w:t xml:space="preserve"> </w:t>
      </w:r>
      <w:r w:rsidRPr="004F2DB2">
        <w:rPr>
          <w:szCs w:val="28"/>
        </w:rPr>
        <w:t>податк</w:t>
      </w:r>
      <w:r>
        <w:rPr>
          <w:szCs w:val="28"/>
        </w:rPr>
        <w:t xml:space="preserve">и </w:t>
      </w:r>
      <w:r w:rsidRPr="004F2DB2">
        <w:rPr>
          <w:szCs w:val="28"/>
        </w:rPr>
        <w:t xml:space="preserve"> на </w:t>
      </w:r>
      <w:r>
        <w:rPr>
          <w:szCs w:val="28"/>
        </w:rPr>
        <w:t xml:space="preserve"> </w:t>
      </w:r>
      <w:r w:rsidRPr="004F2DB2">
        <w:rPr>
          <w:szCs w:val="28"/>
        </w:rPr>
        <w:t>товари</w:t>
      </w:r>
      <w:r>
        <w:rPr>
          <w:szCs w:val="28"/>
        </w:rPr>
        <w:t xml:space="preserve"> </w:t>
      </w:r>
      <w:r w:rsidRPr="004F2DB2">
        <w:rPr>
          <w:szCs w:val="28"/>
        </w:rPr>
        <w:t xml:space="preserve"> та</w:t>
      </w:r>
      <w:r>
        <w:rPr>
          <w:szCs w:val="28"/>
        </w:rPr>
        <w:t xml:space="preserve"> </w:t>
      </w:r>
      <w:r w:rsidRPr="004F2DB2">
        <w:rPr>
          <w:szCs w:val="28"/>
        </w:rPr>
        <w:t xml:space="preserve"> послуги </w:t>
      </w:r>
      <w:r>
        <w:rPr>
          <w:szCs w:val="28"/>
        </w:rPr>
        <w:t xml:space="preserve"> </w:t>
      </w:r>
      <w:r w:rsidRPr="004F2DB2">
        <w:rPr>
          <w:szCs w:val="28"/>
        </w:rPr>
        <w:t>(акцизн</w:t>
      </w:r>
      <w:r>
        <w:rPr>
          <w:szCs w:val="28"/>
        </w:rPr>
        <w:t xml:space="preserve">ий </w:t>
      </w:r>
      <w:r w:rsidRPr="004F2DB2">
        <w:rPr>
          <w:szCs w:val="28"/>
        </w:rPr>
        <w:t xml:space="preserve"> подат</w:t>
      </w:r>
      <w:r>
        <w:rPr>
          <w:szCs w:val="28"/>
        </w:rPr>
        <w:t>о</w:t>
      </w:r>
      <w:r w:rsidRPr="004F2DB2">
        <w:rPr>
          <w:szCs w:val="28"/>
        </w:rPr>
        <w:t>к)</w:t>
      </w:r>
      <w:r>
        <w:rPr>
          <w:szCs w:val="28"/>
        </w:rPr>
        <w:t xml:space="preserve"> </w:t>
      </w:r>
      <w:r w:rsidRPr="004F2DB2">
        <w:rPr>
          <w:szCs w:val="28"/>
        </w:rPr>
        <w:t xml:space="preserve"> склали </w:t>
      </w:r>
      <w:r>
        <w:rPr>
          <w:b/>
          <w:szCs w:val="28"/>
          <w:lang w:val="ru-RU"/>
        </w:rPr>
        <w:t>9 млн 029 тис.</w:t>
      </w:r>
      <w:r w:rsidRPr="004F2DB2">
        <w:rPr>
          <w:b/>
          <w:szCs w:val="28"/>
        </w:rPr>
        <w:t xml:space="preserve">грн, </w:t>
      </w:r>
      <w:r w:rsidRPr="004F2DB2">
        <w:rPr>
          <w:szCs w:val="28"/>
        </w:rPr>
        <w:t xml:space="preserve">що становить </w:t>
      </w:r>
      <w:r>
        <w:rPr>
          <w:b/>
          <w:szCs w:val="28"/>
        </w:rPr>
        <w:t>3,1</w:t>
      </w:r>
      <w:r w:rsidRPr="004F2DB2">
        <w:rPr>
          <w:b/>
          <w:szCs w:val="28"/>
        </w:rPr>
        <w:t>%</w:t>
      </w:r>
      <w:r w:rsidRPr="004F2DB2">
        <w:rPr>
          <w:szCs w:val="28"/>
        </w:rPr>
        <w:t xml:space="preserve"> від обсягу власних доходів загального фонду бюджету. </w:t>
      </w:r>
      <w:r>
        <w:rPr>
          <w:szCs w:val="28"/>
        </w:rPr>
        <w:t xml:space="preserve">Плановий показник виконано на </w:t>
      </w:r>
      <w:r w:rsidRPr="00B65E19">
        <w:rPr>
          <w:b/>
          <w:szCs w:val="28"/>
        </w:rPr>
        <w:t>110,2% (+834 тис.грн)</w:t>
      </w:r>
      <w:r>
        <w:rPr>
          <w:szCs w:val="28"/>
        </w:rPr>
        <w:t xml:space="preserve">. </w:t>
      </w:r>
      <w:r w:rsidRPr="004F2DB2">
        <w:rPr>
          <w:szCs w:val="28"/>
        </w:rPr>
        <w:t xml:space="preserve">Проти </w:t>
      </w:r>
      <w:r>
        <w:rPr>
          <w:szCs w:val="28"/>
        </w:rPr>
        <w:t>минулого року</w:t>
      </w:r>
      <w:r w:rsidRPr="004F2DB2">
        <w:rPr>
          <w:szCs w:val="28"/>
        </w:rPr>
        <w:t xml:space="preserve"> приріст </w:t>
      </w:r>
      <w:r>
        <w:rPr>
          <w:szCs w:val="28"/>
        </w:rPr>
        <w:t>акцизного податку</w:t>
      </w:r>
      <w:r w:rsidRPr="004F2DB2">
        <w:rPr>
          <w:szCs w:val="28"/>
        </w:rPr>
        <w:t xml:space="preserve"> склав </w:t>
      </w:r>
      <w:r>
        <w:rPr>
          <w:b/>
          <w:szCs w:val="28"/>
          <w:lang w:val="ru-RU"/>
        </w:rPr>
        <w:t>53,6</w:t>
      </w:r>
      <w:r w:rsidRPr="004F2DB2">
        <w:rPr>
          <w:b/>
          <w:szCs w:val="28"/>
        </w:rPr>
        <w:t>%</w:t>
      </w:r>
      <w:r w:rsidRPr="004F2DB2">
        <w:rPr>
          <w:szCs w:val="28"/>
        </w:rPr>
        <w:t xml:space="preserve"> </w:t>
      </w:r>
      <w:r w:rsidRPr="00B65E19">
        <w:rPr>
          <w:b/>
          <w:szCs w:val="28"/>
        </w:rPr>
        <w:t>(+ 3 млн</w:t>
      </w:r>
      <w:r>
        <w:rPr>
          <w:szCs w:val="28"/>
        </w:rPr>
        <w:t xml:space="preserve"> </w:t>
      </w:r>
      <w:r>
        <w:rPr>
          <w:b/>
          <w:szCs w:val="28"/>
          <w:lang w:val="ru-RU"/>
        </w:rPr>
        <w:t>150</w:t>
      </w:r>
      <w:r w:rsidRPr="004F2DB2">
        <w:rPr>
          <w:szCs w:val="28"/>
        </w:rPr>
        <w:t xml:space="preserve"> </w:t>
      </w:r>
      <w:r w:rsidRPr="00DE61E3">
        <w:rPr>
          <w:b/>
          <w:szCs w:val="28"/>
        </w:rPr>
        <w:t>тис.</w:t>
      </w:r>
      <w:r>
        <w:rPr>
          <w:b/>
          <w:szCs w:val="28"/>
        </w:rPr>
        <w:t xml:space="preserve"> 500 </w:t>
      </w:r>
      <w:r w:rsidRPr="00DE61E3">
        <w:rPr>
          <w:b/>
          <w:szCs w:val="28"/>
        </w:rPr>
        <w:t>грн</w:t>
      </w:r>
      <w:r w:rsidRPr="004F2DB2">
        <w:rPr>
          <w:szCs w:val="28"/>
        </w:rPr>
        <w:t>).</w:t>
      </w:r>
    </w:p>
    <w:p w:rsidR="004B0463" w:rsidRPr="005971E6" w:rsidRDefault="004B0463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5971E6">
        <w:rPr>
          <w:szCs w:val="28"/>
        </w:rPr>
        <w:t>Частка</w:t>
      </w:r>
      <w:r>
        <w:rPr>
          <w:szCs w:val="28"/>
        </w:rPr>
        <w:t xml:space="preserve"> </w:t>
      </w:r>
      <w:r w:rsidRPr="005971E6">
        <w:rPr>
          <w:szCs w:val="28"/>
        </w:rPr>
        <w:t xml:space="preserve">неподаткових надходжень у структурі власних доходів загального фонду </w:t>
      </w:r>
      <w:r>
        <w:rPr>
          <w:szCs w:val="28"/>
        </w:rPr>
        <w:t xml:space="preserve"> </w:t>
      </w:r>
      <w:r w:rsidRPr="005971E6">
        <w:rPr>
          <w:szCs w:val="28"/>
        </w:rPr>
        <w:t>бюджету скла</w:t>
      </w:r>
      <w:r>
        <w:rPr>
          <w:szCs w:val="28"/>
        </w:rPr>
        <w:t>ла</w:t>
      </w:r>
      <w:r w:rsidRPr="005971E6">
        <w:rPr>
          <w:szCs w:val="28"/>
        </w:rPr>
        <w:t xml:space="preserve"> </w:t>
      </w:r>
      <w:r>
        <w:rPr>
          <w:b/>
          <w:szCs w:val="28"/>
          <w:lang w:val="ru-RU"/>
        </w:rPr>
        <w:t>0,5</w:t>
      </w:r>
      <w:r w:rsidRPr="005971E6">
        <w:rPr>
          <w:b/>
          <w:szCs w:val="28"/>
        </w:rPr>
        <w:t>%</w:t>
      </w:r>
      <w:r w:rsidRPr="005971E6">
        <w:rPr>
          <w:szCs w:val="28"/>
        </w:rPr>
        <w:t>.</w:t>
      </w:r>
      <w:r>
        <w:rPr>
          <w:szCs w:val="28"/>
        </w:rPr>
        <w:t xml:space="preserve"> </w:t>
      </w:r>
      <w:r w:rsidRPr="005971E6">
        <w:rPr>
          <w:szCs w:val="28"/>
        </w:rPr>
        <w:t xml:space="preserve">Фактичні </w:t>
      </w:r>
      <w:r>
        <w:rPr>
          <w:szCs w:val="28"/>
        </w:rPr>
        <w:t xml:space="preserve"> </w:t>
      </w:r>
      <w:r w:rsidRPr="005971E6">
        <w:rPr>
          <w:szCs w:val="28"/>
        </w:rPr>
        <w:t xml:space="preserve">їх </w:t>
      </w:r>
      <w:r>
        <w:rPr>
          <w:szCs w:val="28"/>
        </w:rPr>
        <w:t xml:space="preserve"> </w:t>
      </w:r>
      <w:r w:rsidRPr="005971E6">
        <w:rPr>
          <w:szCs w:val="28"/>
        </w:rPr>
        <w:t xml:space="preserve">надходження </w:t>
      </w:r>
      <w:r>
        <w:rPr>
          <w:szCs w:val="28"/>
        </w:rPr>
        <w:t xml:space="preserve"> </w:t>
      </w:r>
      <w:r w:rsidRPr="005971E6">
        <w:rPr>
          <w:szCs w:val="28"/>
        </w:rPr>
        <w:t>склали</w:t>
      </w:r>
      <w:r>
        <w:rPr>
          <w:szCs w:val="28"/>
        </w:rPr>
        <w:t xml:space="preserve">  </w:t>
      </w:r>
      <w:r w:rsidRPr="005971E6">
        <w:rPr>
          <w:szCs w:val="28"/>
        </w:rPr>
        <w:t xml:space="preserve"> </w:t>
      </w:r>
      <w:r>
        <w:rPr>
          <w:b/>
          <w:szCs w:val="28"/>
          <w:lang w:val="ru-RU"/>
        </w:rPr>
        <w:t>1 млн 472 тис</w:t>
      </w:r>
      <w:r w:rsidRPr="00F9002D">
        <w:rPr>
          <w:b/>
          <w:szCs w:val="28"/>
        </w:rPr>
        <w:t>.</w:t>
      </w:r>
      <w:r>
        <w:rPr>
          <w:b/>
          <w:szCs w:val="28"/>
        </w:rPr>
        <w:t xml:space="preserve"> 100 </w:t>
      </w:r>
      <w:r w:rsidRPr="00F9002D">
        <w:rPr>
          <w:b/>
          <w:szCs w:val="28"/>
        </w:rPr>
        <w:t>грн</w:t>
      </w:r>
      <w:r w:rsidRPr="005971E6">
        <w:rPr>
          <w:szCs w:val="28"/>
        </w:rPr>
        <w:t xml:space="preserve">, що на </w:t>
      </w:r>
      <w:r>
        <w:rPr>
          <w:b/>
          <w:szCs w:val="28"/>
          <w:lang w:val="ru-RU"/>
        </w:rPr>
        <w:t>62</w:t>
      </w:r>
      <w:r w:rsidRPr="005971E6">
        <w:rPr>
          <w:b/>
          <w:szCs w:val="28"/>
        </w:rPr>
        <w:t xml:space="preserve"> тис.грн</w:t>
      </w:r>
      <w:r>
        <w:rPr>
          <w:b/>
          <w:szCs w:val="28"/>
        </w:rPr>
        <w:t xml:space="preserve">, </w:t>
      </w:r>
      <w:r w:rsidRPr="00520346">
        <w:rPr>
          <w:szCs w:val="28"/>
        </w:rPr>
        <w:t>або</w:t>
      </w:r>
      <w:r>
        <w:rPr>
          <w:b/>
          <w:szCs w:val="28"/>
        </w:rPr>
        <w:t xml:space="preserve"> на 4,4%,</w:t>
      </w:r>
      <w:r w:rsidRPr="005971E6">
        <w:rPr>
          <w:szCs w:val="28"/>
        </w:rPr>
        <w:t xml:space="preserve"> більше планового показника</w:t>
      </w:r>
      <w:r>
        <w:rPr>
          <w:szCs w:val="28"/>
        </w:rPr>
        <w:t>.</w:t>
      </w:r>
      <w:r w:rsidRPr="005971E6">
        <w:rPr>
          <w:szCs w:val="28"/>
        </w:rPr>
        <w:t xml:space="preserve"> </w:t>
      </w:r>
    </w:p>
    <w:p w:rsidR="004B0463" w:rsidRPr="00633B27" w:rsidRDefault="004B0463" w:rsidP="00BF3EA6">
      <w:pPr>
        <w:tabs>
          <w:tab w:val="left" w:pos="567"/>
          <w:tab w:val="left" w:pos="709"/>
          <w:tab w:val="left" w:pos="1134"/>
        </w:tabs>
        <w:ind w:firstLine="567"/>
        <w:jc w:val="both"/>
        <w:rPr>
          <w:bCs w:val="0"/>
        </w:rPr>
      </w:pPr>
      <w:r w:rsidRPr="00633B27">
        <w:rPr>
          <w:szCs w:val="28"/>
        </w:rPr>
        <w:t xml:space="preserve">Офіційні </w:t>
      </w:r>
      <w:r>
        <w:rPr>
          <w:szCs w:val="28"/>
        </w:rPr>
        <w:t xml:space="preserve">   </w:t>
      </w:r>
      <w:r w:rsidRPr="00633B27">
        <w:rPr>
          <w:szCs w:val="28"/>
        </w:rPr>
        <w:t xml:space="preserve">трансферти </w:t>
      </w:r>
      <w:r>
        <w:rPr>
          <w:szCs w:val="28"/>
        </w:rPr>
        <w:t xml:space="preserve">   </w:t>
      </w:r>
      <w:r w:rsidRPr="00633B27">
        <w:rPr>
          <w:szCs w:val="28"/>
        </w:rPr>
        <w:t xml:space="preserve">до </w:t>
      </w:r>
      <w:r>
        <w:rPr>
          <w:szCs w:val="28"/>
        </w:rPr>
        <w:t xml:space="preserve">    </w:t>
      </w:r>
      <w:r w:rsidRPr="00633B27">
        <w:rPr>
          <w:szCs w:val="28"/>
        </w:rPr>
        <w:t>загального</w:t>
      </w:r>
      <w:r>
        <w:rPr>
          <w:szCs w:val="28"/>
        </w:rPr>
        <w:t xml:space="preserve">  </w:t>
      </w:r>
      <w:r w:rsidRPr="00633B27">
        <w:rPr>
          <w:szCs w:val="28"/>
        </w:rPr>
        <w:t xml:space="preserve">фонду </w:t>
      </w:r>
      <w:r>
        <w:rPr>
          <w:szCs w:val="28"/>
        </w:rPr>
        <w:t xml:space="preserve">  </w:t>
      </w:r>
      <w:r w:rsidRPr="00633B27">
        <w:rPr>
          <w:szCs w:val="28"/>
        </w:rPr>
        <w:t xml:space="preserve">бюджету </w:t>
      </w:r>
      <w:r>
        <w:rPr>
          <w:szCs w:val="28"/>
        </w:rPr>
        <w:t xml:space="preserve">територіальної громади </w:t>
      </w:r>
      <w:r w:rsidRPr="00633B27">
        <w:rPr>
          <w:szCs w:val="28"/>
        </w:rPr>
        <w:t xml:space="preserve">склали  </w:t>
      </w:r>
      <w:r>
        <w:rPr>
          <w:b/>
          <w:szCs w:val="28"/>
          <w:lang w:val="ru-RU"/>
        </w:rPr>
        <w:t>48 млн 096</w:t>
      </w:r>
      <w:r w:rsidRPr="00633B27">
        <w:rPr>
          <w:b/>
          <w:szCs w:val="28"/>
        </w:rPr>
        <w:t> тис.</w:t>
      </w:r>
      <w:r>
        <w:rPr>
          <w:b/>
          <w:szCs w:val="28"/>
        </w:rPr>
        <w:t xml:space="preserve"> 300 </w:t>
      </w:r>
      <w:r w:rsidRPr="00633B27">
        <w:rPr>
          <w:b/>
          <w:szCs w:val="28"/>
        </w:rPr>
        <w:t>грн.</w:t>
      </w:r>
    </w:p>
    <w:p w:rsidR="004B0463" w:rsidRPr="00B425CF" w:rsidRDefault="004B0463" w:rsidP="00BF3E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Cs w:val="28"/>
        </w:rPr>
      </w:pPr>
      <w:r w:rsidRPr="009960E5">
        <w:rPr>
          <w:i/>
          <w:szCs w:val="28"/>
        </w:rPr>
        <w:t>Доходи спеціального фонд</w:t>
      </w:r>
      <w:r w:rsidRPr="00B425CF">
        <w:rPr>
          <w:szCs w:val="28"/>
        </w:rPr>
        <w:t>у</w:t>
      </w:r>
      <w:r>
        <w:rPr>
          <w:szCs w:val="28"/>
        </w:rPr>
        <w:t xml:space="preserve"> </w:t>
      </w:r>
      <w:r w:rsidRPr="00B425CF">
        <w:rPr>
          <w:szCs w:val="28"/>
        </w:rPr>
        <w:t xml:space="preserve"> бюджету</w:t>
      </w:r>
      <w:r>
        <w:rPr>
          <w:szCs w:val="28"/>
        </w:rPr>
        <w:t xml:space="preserve"> </w:t>
      </w:r>
      <w:r w:rsidRPr="00B425CF">
        <w:rPr>
          <w:szCs w:val="28"/>
        </w:rPr>
        <w:t xml:space="preserve"> склали </w:t>
      </w:r>
      <w:r>
        <w:rPr>
          <w:szCs w:val="28"/>
        </w:rPr>
        <w:t xml:space="preserve">  </w:t>
      </w:r>
      <w:r>
        <w:rPr>
          <w:b/>
          <w:szCs w:val="28"/>
        </w:rPr>
        <w:t xml:space="preserve">8 млн 649 тис. </w:t>
      </w:r>
      <w:r w:rsidRPr="00A82FF1">
        <w:rPr>
          <w:b/>
          <w:szCs w:val="28"/>
        </w:rPr>
        <w:t>3</w:t>
      </w:r>
      <w:r>
        <w:rPr>
          <w:b/>
          <w:szCs w:val="28"/>
        </w:rPr>
        <w:t xml:space="preserve">00 </w:t>
      </w:r>
      <w:r w:rsidRPr="009960E5">
        <w:rPr>
          <w:b/>
          <w:szCs w:val="28"/>
        </w:rPr>
        <w:t>грн</w:t>
      </w:r>
      <w:r w:rsidRPr="00B425CF">
        <w:rPr>
          <w:szCs w:val="28"/>
        </w:rPr>
        <w:t>,</w:t>
      </w:r>
      <w:r>
        <w:rPr>
          <w:szCs w:val="28"/>
        </w:rPr>
        <w:t xml:space="preserve"> </w:t>
      </w:r>
      <w:r w:rsidRPr="00B425CF">
        <w:rPr>
          <w:szCs w:val="28"/>
        </w:rPr>
        <w:t xml:space="preserve"> з яких: </w:t>
      </w:r>
      <w:r>
        <w:rPr>
          <w:b/>
          <w:szCs w:val="28"/>
        </w:rPr>
        <w:t>4</w:t>
      </w:r>
      <w:r w:rsidRPr="00CC03FC">
        <w:rPr>
          <w:b/>
          <w:szCs w:val="28"/>
        </w:rPr>
        <w:t xml:space="preserve"> млн </w:t>
      </w:r>
      <w:r>
        <w:rPr>
          <w:b/>
          <w:szCs w:val="28"/>
        </w:rPr>
        <w:t>334</w:t>
      </w:r>
      <w:r w:rsidRPr="00CC03FC">
        <w:rPr>
          <w:b/>
          <w:szCs w:val="28"/>
        </w:rPr>
        <w:t xml:space="preserve"> тис. </w:t>
      </w:r>
      <w:r>
        <w:rPr>
          <w:b/>
          <w:szCs w:val="28"/>
        </w:rPr>
        <w:t>9</w:t>
      </w:r>
      <w:r w:rsidRPr="00CC03FC">
        <w:rPr>
          <w:b/>
          <w:szCs w:val="28"/>
        </w:rPr>
        <w:t>00 грн</w:t>
      </w:r>
      <w:r>
        <w:rPr>
          <w:b/>
          <w:szCs w:val="28"/>
        </w:rPr>
        <w:t xml:space="preserve"> (50,1%) </w:t>
      </w:r>
      <w:r w:rsidRPr="00CC03FC">
        <w:rPr>
          <w:szCs w:val="28"/>
        </w:rPr>
        <w:t xml:space="preserve">-  </w:t>
      </w:r>
      <w:r>
        <w:rPr>
          <w:szCs w:val="28"/>
        </w:rPr>
        <w:t>с</w:t>
      </w:r>
      <w:r w:rsidRPr="00CC03FC">
        <w:rPr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>
        <w:rPr>
          <w:szCs w:val="28"/>
        </w:rPr>
        <w:t>;</w:t>
      </w:r>
      <w:r w:rsidRPr="00CC03FC">
        <w:rPr>
          <w:b/>
          <w:szCs w:val="28"/>
        </w:rPr>
        <w:t xml:space="preserve"> </w:t>
      </w:r>
      <w:r>
        <w:rPr>
          <w:b/>
          <w:szCs w:val="28"/>
        </w:rPr>
        <w:t xml:space="preserve">4 млн 026 тис. 500 </w:t>
      </w:r>
      <w:r w:rsidRPr="009960E5">
        <w:rPr>
          <w:b/>
          <w:szCs w:val="28"/>
        </w:rPr>
        <w:t>грн</w:t>
      </w:r>
      <w:r>
        <w:rPr>
          <w:b/>
          <w:szCs w:val="28"/>
        </w:rPr>
        <w:t xml:space="preserve"> (46,5%) </w:t>
      </w:r>
      <w:r>
        <w:rPr>
          <w:szCs w:val="28"/>
        </w:rPr>
        <w:t>-</w:t>
      </w:r>
      <w:r w:rsidRPr="00B425CF">
        <w:rPr>
          <w:szCs w:val="28"/>
        </w:rPr>
        <w:t xml:space="preserve"> власні надходження бюджетних установ; </w:t>
      </w:r>
      <w:r>
        <w:rPr>
          <w:b/>
          <w:szCs w:val="28"/>
        </w:rPr>
        <w:t>230</w:t>
      </w:r>
      <w:r w:rsidRPr="009960E5">
        <w:rPr>
          <w:b/>
          <w:szCs w:val="28"/>
        </w:rPr>
        <w:t xml:space="preserve"> тис.</w:t>
      </w:r>
      <w:r>
        <w:rPr>
          <w:b/>
          <w:szCs w:val="28"/>
        </w:rPr>
        <w:t xml:space="preserve"> 500 </w:t>
      </w:r>
      <w:r w:rsidRPr="009960E5">
        <w:rPr>
          <w:b/>
          <w:szCs w:val="28"/>
        </w:rPr>
        <w:t>грн</w:t>
      </w:r>
      <w:r w:rsidRPr="00B425CF">
        <w:rPr>
          <w:szCs w:val="28"/>
        </w:rPr>
        <w:t xml:space="preserve"> (</w:t>
      </w:r>
      <w:r>
        <w:rPr>
          <w:b/>
          <w:szCs w:val="28"/>
        </w:rPr>
        <w:t>2,7</w:t>
      </w:r>
      <w:r w:rsidRPr="009960E5">
        <w:rPr>
          <w:b/>
          <w:szCs w:val="28"/>
        </w:rPr>
        <w:t>%</w:t>
      </w:r>
      <w:r w:rsidRPr="00B425CF">
        <w:rPr>
          <w:szCs w:val="28"/>
        </w:rPr>
        <w:t>) – екологічний податок;</w:t>
      </w:r>
      <w:r w:rsidRPr="003F1DA3">
        <w:t xml:space="preserve"> </w:t>
      </w:r>
      <w:r w:rsidRPr="00A82FF1">
        <w:rPr>
          <w:b/>
          <w:szCs w:val="28"/>
        </w:rPr>
        <w:t>57</w:t>
      </w:r>
      <w:r>
        <w:rPr>
          <w:b/>
          <w:szCs w:val="28"/>
        </w:rPr>
        <w:t xml:space="preserve"> </w:t>
      </w:r>
      <w:r w:rsidRPr="009960E5">
        <w:rPr>
          <w:b/>
          <w:szCs w:val="28"/>
        </w:rPr>
        <w:t>тис.</w:t>
      </w:r>
      <w:r>
        <w:rPr>
          <w:b/>
          <w:szCs w:val="28"/>
        </w:rPr>
        <w:t xml:space="preserve"> </w:t>
      </w:r>
      <w:r w:rsidRPr="009960E5">
        <w:rPr>
          <w:b/>
          <w:szCs w:val="28"/>
        </w:rPr>
        <w:t>грн</w:t>
      </w:r>
      <w:r w:rsidRPr="00B425CF">
        <w:rPr>
          <w:szCs w:val="28"/>
        </w:rPr>
        <w:t xml:space="preserve"> </w:t>
      </w:r>
      <w:r>
        <w:rPr>
          <w:szCs w:val="28"/>
        </w:rPr>
        <w:t>(</w:t>
      </w:r>
      <w:r>
        <w:rPr>
          <w:b/>
          <w:szCs w:val="28"/>
        </w:rPr>
        <w:t>0,7</w:t>
      </w:r>
      <w:r w:rsidRPr="00C71695">
        <w:rPr>
          <w:b/>
          <w:szCs w:val="28"/>
        </w:rPr>
        <w:t>%</w:t>
      </w:r>
      <w:r>
        <w:rPr>
          <w:szCs w:val="28"/>
        </w:rPr>
        <w:t>)</w:t>
      </w:r>
      <w:r w:rsidRPr="00B425CF">
        <w:rPr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>
        <w:rPr>
          <w:szCs w:val="28"/>
        </w:rPr>
        <w:t xml:space="preserve"> </w:t>
      </w:r>
      <w:r>
        <w:rPr>
          <w:b/>
          <w:szCs w:val="28"/>
        </w:rPr>
        <w:t>4</w:t>
      </w:r>
      <w:r w:rsidRPr="00E82EDE">
        <w:rPr>
          <w:b/>
          <w:szCs w:val="28"/>
        </w:rPr>
        <w:t>00</w:t>
      </w:r>
      <w:r>
        <w:rPr>
          <w:szCs w:val="28"/>
        </w:rPr>
        <w:t xml:space="preserve"> </w:t>
      </w:r>
      <w:r w:rsidRPr="009960E5">
        <w:rPr>
          <w:b/>
          <w:szCs w:val="28"/>
        </w:rPr>
        <w:t>грн</w:t>
      </w:r>
      <w:r>
        <w:rPr>
          <w:b/>
          <w:szCs w:val="28"/>
        </w:rPr>
        <w:t xml:space="preserve"> </w:t>
      </w:r>
      <w:r w:rsidRPr="00B425CF">
        <w:rPr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4B0463" w:rsidRDefault="004B0463" w:rsidP="00BF3E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Cs w:val="28"/>
        </w:rPr>
      </w:pPr>
      <w:r w:rsidRPr="00B425CF">
        <w:rPr>
          <w:szCs w:val="28"/>
        </w:rPr>
        <w:t>В цілому доходи бюджету міської територіальної громади станом на 01.</w:t>
      </w:r>
      <w:r>
        <w:rPr>
          <w:szCs w:val="28"/>
        </w:rPr>
        <w:t>04</w:t>
      </w:r>
      <w:r w:rsidRPr="00B425CF">
        <w:rPr>
          <w:szCs w:val="28"/>
        </w:rPr>
        <w:t>.202</w:t>
      </w:r>
      <w:r>
        <w:rPr>
          <w:szCs w:val="28"/>
        </w:rPr>
        <w:t>5</w:t>
      </w:r>
      <w:r w:rsidRPr="00B425CF">
        <w:rPr>
          <w:szCs w:val="28"/>
        </w:rPr>
        <w:t xml:space="preserve"> склали </w:t>
      </w:r>
      <w:r>
        <w:rPr>
          <w:b/>
          <w:szCs w:val="28"/>
        </w:rPr>
        <w:t>348 млн 667 тис.</w:t>
      </w:r>
      <w:r>
        <w:rPr>
          <w:b/>
          <w:szCs w:val="28"/>
          <w:lang w:val="ru-RU"/>
        </w:rPr>
        <w:t xml:space="preserve"> 100</w:t>
      </w:r>
      <w:r>
        <w:rPr>
          <w:b/>
          <w:szCs w:val="28"/>
        </w:rPr>
        <w:t xml:space="preserve"> </w:t>
      </w:r>
      <w:r w:rsidRPr="009960E5">
        <w:rPr>
          <w:b/>
          <w:szCs w:val="28"/>
        </w:rPr>
        <w:t>грн</w:t>
      </w:r>
      <w:r w:rsidRPr="00B425CF">
        <w:rPr>
          <w:szCs w:val="28"/>
        </w:rPr>
        <w:t xml:space="preserve">, що на </w:t>
      </w:r>
      <w:r>
        <w:rPr>
          <w:b/>
          <w:szCs w:val="28"/>
        </w:rPr>
        <w:t>37 млн </w:t>
      </w:r>
      <w:r>
        <w:rPr>
          <w:b/>
          <w:szCs w:val="28"/>
          <w:lang w:val="ru-RU"/>
        </w:rPr>
        <w:t>960</w:t>
      </w:r>
      <w:r>
        <w:rPr>
          <w:b/>
          <w:szCs w:val="28"/>
        </w:rPr>
        <w:t xml:space="preserve"> тис. </w:t>
      </w:r>
      <w:r w:rsidRPr="004E3AA1">
        <w:rPr>
          <w:b/>
          <w:szCs w:val="28"/>
        </w:rPr>
        <w:t>грн</w:t>
      </w:r>
      <w:r w:rsidRPr="00B425CF">
        <w:rPr>
          <w:szCs w:val="28"/>
        </w:rPr>
        <w:t xml:space="preserve">, або на </w:t>
      </w:r>
      <w:r>
        <w:rPr>
          <w:b/>
          <w:szCs w:val="28"/>
        </w:rPr>
        <w:t>12,2</w:t>
      </w:r>
      <w:r w:rsidRPr="004E3AA1">
        <w:rPr>
          <w:b/>
          <w:szCs w:val="28"/>
        </w:rPr>
        <w:t>%</w:t>
      </w:r>
      <w:r w:rsidRPr="00B425CF">
        <w:rPr>
          <w:szCs w:val="28"/>
        </w:rPr>
        <w:t>, більше планового показника</w:t>
      </w:r>
      <w:r>
        <w:rPr>
          <w:szCs w:val="28"/>
        </w:rPr>
        <w:t>.</w:t>
      </w:r>
      <w:r w:rsidRPr="00B425CF">
        <w:rPr>
          <w:szCs w:val="28"/>
        </w:rPr>
        <w:t xml:space="preserve"> </w:t>
      </w:r>
    </w:p>
    <w:p w:rsidR="00CD63BA" w:rsidRDefault="00CD63BA" w:rsidP="00BF3E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BF3EA6" w:rsidRPr="00F248BD" w:rsidRDefault="00BF3EA6" w:rsidP="00BF3E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Cs w:val="28"/>
        </w:rPr>
      </w:pPr>
      <w:r w:rsidRPr="00F248BD">
        <w:rPr>
          <w:szCs w:val="28"/>
        </w:rPr>
        <w:lastRenderedPageBreak/>
        <w:t xml:space="preserve">Виконання бюджету </w:t>
      </w:r>
      <w:r w:rsidRPr="00F248BD">
        <w:rPr>
          <w:b/>
          <w:szCs w:val="28"/>
        </w:rPr>
        <w:t>по видатках та кредитуванню</w:t>
      </w:r>
      <w:r w:rsidRPr="00F248BD">
        <w:rPr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BF3EA6" w:rsidRPr="004E2359" w:rsidRDefault="00BF3EA6" w:rsidP="00BF3EA6">
      <w:pPr>
        <w:pStyle w:val="a3"/>
        <w:tabs>
          <w:tab w:val="left" w:pos="540"/>
        </w:tabs>
        <w:spacing w:after="0"/>
        <w:jc w:val="both"/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01.04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 w:rsidRPr="00F248BD">
        <w:rPr>
          <w:b/>
          <w:szCs w:val="28"/>
        </w:rPr>
        <w:t>8</w:t>
      </w:r>
      <w:r>
        <w:rPr>
          <w:b/>
          <w:szCs w:val="28"/>
        </w:rPr>
        <w:t>1,1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81,7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 w:rsidRPr="00F248BD">
        <w:rPr>
          <w:b/>
          <w:szCs w:val="28"/>
        </w:rPr>
        <w:t>7</w:t>
      </w:r>
      <w:r>
        <w:rPr>
          <w:b/>
          <w:szCs w:val="28"/>
        </w:rPr>
        <w:t>7,9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>
        <w:rPr>
          <w:szCs w:val="28"/>
        </w:rPr>
        <w:t>березень</w:t>
      </w:r>
      <w:r w:rsidRPr="00F248BD">
        <w:rPr>
          <w:szCs w:val="28"/>
        </w:rPr>
        <w:t xml:space="preserve"> 2025 року в сумі         </w:t>
      </w:r>
      <w:r>
        <w:rPr>
          <w:b/>
          <w:szCs w:val="28"/>
        </w:rPr>
        <w:t>397 млн 257</w:t>
      </w:r>
      <w:r w:rsidRPr="00F248BD">
        <w:rPr>
          <w:b/>
          <w:szCs w:val="28"/>
        </w:rPr>
        <w:t> тис. </w:t>
      </w:r>
      <w:r>
        <w:rPr>
          <w:b/>
          <w:szCs w:val="28"/>
        </w:rPr>
        <w:t>4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>
        <w:rPr>
          <w:b/>
          <w:szCs w:val="28"/>
        </w:rPr>
        <w:t>322</w:t>
      </w:r>
      <w:r w:rsidRPr="00F248BD">
        <w:rPr>
          <w:b/>
          <w:szCs w:val="28"/>
        </w:rPr>
        <w:t> млн </w:t>
      </w:r>
      <w:r>
        <w:rPr>
          <w:b/>
          <w:szCs w:val="28"/>
        </w:rPr>
        <w:t>239</w:t>
      </w:r>
      <w:r w:rsidRPr="00F248BD">
        <w:rPr>
          <w:b/>
          <w:szCs w:val="28"/>
        </w:rPr>
        <w:t> тис. </w:t>
      </w:r>
      <w:r>
        <w:rPr>
          <w:b/>
          <w:szCs w:val="28"/>
        </w:rPr>
        <w:t>9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 xml:space="preserve">, у тому числі по видатках </w:t>
      </w:r>
      <w:r>
        <w:rPr>
          <w:b/>
          <w:szCs w:val="28"/>
        </w:rPr>
        <w:t>322 млн 267 тис. 7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27 </w:t>
      </w:r>
      <w:r>
        <w:rPr>
          <w:b/>
          <w:szCs w:val="28"/>
        </w:rPr>
        <w:t>тис. 8</w:t>
      </w:r>
      <w:r w:rsidRPr="00F248BD">
        <w:rPr>
          <w:b/>
          <w:szCs w:val="28"/>
          <w:lang w:val="ru-RU"/>
        </w:rPr>
        <w:t>00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. </w:t>
      </w:r>
    </w:p>
    <w:p w:rsidR="00BF3EA6" w:rsidRPr="00F248BD" w:rsidRDefault="00BF3EA6" w:rsidP="00BF3EA6">
      <w:pPr>
        <w:pStyle w:val="a3"/>
        <w:tabs>
          <w:tab w:val="left" w:pos="540"/>
        </w:tabs>
        <w:spacing w:after="0"/>
        <w:ind w:firstLine="851"/>
        <w:jc w:val="both"/>
        <w:rPr>
          <w:color w:val="FF0000"/>
          <w:sz w:val="8"/>
          <w:szCs w:val="8"/>
        </w:rPr>
      </w:pPr>
    </w:p>
    <w:p w:rsidR="00BF3EA6" w:rsidRPr="00AC1B3E" w:rsidRDefault="00BF3EA6" w:rsidP="00BF3EA6">
      <w:pPr>
        <w:pStyle w:val="a3"/>
        <w:tabs>
          <w:tab w:val="left" w:pos="567"/>
        </w:tabs>
        <w:spacing w:after="0"/>
        <w:jc w:val="both"/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>
        <w:rPr>
          <w:b/>
          <w:szCs w:val="28"/>
        </w:rPr>
        <w:t>333</w:t>
      </w:r>
      <w:r w:rsidRPr="00AC1B3E">
        <w:rPr>
          <w:b/>
          <w:szCs w:val="28"/>
        </w:rPr>
        <w:t> млн 8</w:t>
      </w:r>
      <w:r>
        <w:rPr>
          <w:b/>
          <w:szCs w:val="28"/>
        </w:rPr>
        <w:t>58</w:t>
      </w:r>
      <w:r w:rsidRPr="00AC1B3E">
        <w:rPr>
          <w:b/>
          <w:szCs w:val="28"/>
        </w:rPr>
        <w:t xml:space="preserve"> тис. </w:t>
      </w:r>
      <w:r>
        <w:rPr>
          <w:b/>
          <w:szCs w:val="28"/>
        </w:rPr>
        <w:t>7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 xml:space="preserve">, використано </w:t>
      </w:r>
      <w:r>
        <w:rPr>
          <w:b/>
          <w:szCs w:val="28"/>
        </w:rPr>
        <w:t>272 млн 866</w:t>
      </w:r>
      <w:r w:rsidRPr="00AC1B3E">
        <w:rPr>
          <w:b/>
          <w:szCs w:val="28"/>
        </w:rPr>
        <w:t> тис. </w:t>
      </w:r>
      <w:r>
        <w:rPr>
          <w:b/>
          <w:szCs w:val="28"/>
        </w:rPr>
        <w:t>1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>.</w:t>
      </w:r>
    </w:p>
    <w:p w:rsidR="00BF3EA6" w:rsidRPr="00F248BD" w:rsidRDefault="00BF3EA6" w:rsidP="00BF3EA6">
      <w:pPr>
        <w:pStyle w:val="a3"/>
        <w:tabs>
          <w:tab w:val="left" w:pos="540"/>
        </w:tabs>
        <w:spacing w:after="0"/>
        <w:ind w:firstLine="851"/>
        <w:rPr>
          <w:color w:val="FF0000"/>
          <w:sz w:val="8"/>
          <w:szCs w:val="8"/>
        </w:rPr>
      </w:pPr>
    </w:p>
    <w:p w:rsidR="00BF3EA6" w:rsidRDefault="00BF3EA6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AC1B3E">
        <w:rPr>
          <w:szCs w:val="28"/>
        </w:rPr>
        <w:t xml:space="preserve">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>
        <w:rPr>
          <w:b/>
          <w:szCs w:val="28"/>
        </w:rPr>
        <w:t>6</w:t>
      </w:r>
      <w:r w:rsidRPr="00AC1B3E">
        <w:rPr>
          <w:b/>
          <w:szCs w:val="28"/>
        </w:rPr>
        <w:t>3 млн </w:t>
      </w:r>
      <w:r>
        <w:rPr>
          <w:b/>
          <w:szCs w:val="28"/>
        </w:rPr>
        <w:t>398</w:t>
      </w:r>
      <w:r w:rsidRPr="00AC1B3E">
        <w:rPr>
          <w:b/>
          <w:szCs w:val="28"/>
        </w:rPr>
        <w:t> тис. </w:t>
      </w:r>
      <w:r>
        <w:rPr>
          <w:b/>
          <w:szCs w:val="28"/>
        </w:rPr>
        <w:t xml:space="preserve">700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Pr="00FB0E78">
        <w:rPr>
          <w:b/>
          <w:szCs w:val="28"/>
        </w:rPr>
        <w:t>49</w:t>
      </w:r>
      <w:r>
        <w:rPr>
          <w:b/>
          <w:szCs w:val="28"/>
        </w:rPr>
        <w:t> млн 373</w:t>
      </w:r>
      <w:r w:rsidRPr="00AC1B3E">
        <w:rPr>
          <w:b/>
          <w:szCs w:val="28"/>
        </w:rPr>
        <w:t> тис. </w:t>
      </w:r>
      <w:r>
        <w:rPr>
          <w:b/>
          <w:szCs w:val="28"/>
        </w:rPr>
        <w:t>8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 xml:space="preserve">, у тому числі по видатках – </w:t>
      </w:r>
      <w:r>
        <w:rPr>
          <w:b/>
          <w:szCs w:val="28"/>
        </w:rPr>
        <w:t>49</w:t>
      </w:r>
      <w:r w:rsidRPr="00AC1B3E">
        <w:rPr>
          <w:b/>
          <w:szCs w:val="28"/>
        </w:rPr>
        <w:t> млн </w:t>
      </w:r>
      <w:r>
        <w:rPr>
          <w:b/>
          <w:szCs w:val="28"/>
        </w:rPr>
        <w:t>401</w:t>
      </w:r>
      <w:r w:rsidRPr="00AC1B3E">
        <w:rPr>
          <w:b/>
          <w:szCs w:val="28"/>
        </w:rPr>
        <w:t> тис. </w:t>
      </w:r>
      <w:r>
        <w:rPr>
          <w:b/>
          <w:szCs w:val="28"/>
        </w:rPr>
        <w:t>6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>
        <w:rPr>
          <w:b/>
          <w:szCs w:val="28"/>
          <w:lang w:val="ru-RU"/>
        </w:rPr>
        <w:t>27</w:t>
      </w:r>
      <w:r w:rsidRPr="00AC1B3E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>
        <w:rPr>
          <w:b/>
          <w:szCs w:val="28"/>
        </w:rPr>
        <w:t>8</w:t>
      </w:r>
      <w:r w:rsidRPr="00AC1B3E">
        <w:rPr>
          <w:b/>
          <w:szCs w:val="28"/>
          <w:lang w:val="ru-RU"/>
        </w:rPr>
        <w:t>00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.</w:t>
      </w:r>
    </w:p>
    <w:p w:rsidR="00B84D4C" w:rsidRDefault="00B84D4C" w:rsidP="00BF3EA6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B84D4C" w:rsidRDefault="00B84D4C" w:rsidP="00BF3EA6">
      <w:pPr>
        <w:ind w:firstLine="567"/>
        <w:jc w:val="both"/>
        <w:rPr>
          <w:szCs w:val="28"/>
        </w:rPr>
      </w:pPr>
      <w:r>
        <w:rPr>
          <w:szCs w:val="28"/>
        </w:rPr>
        <w:t>За рахунок бюджету Вараської міської територіальної громади утриму</w:t>
      </w:r>
      <w:r w:rsidR="00BF3EA6">
        <w:rPr>
          <w:szCs w:val="28"/>
        </w:rPr>
        <w:t>ється</w:t>
      </w:r>
      <w:r>
        <w:rPr>
          <w:szCs w:val="28"/>
        </w:rPr>
        <w:t xml:space="preserve"> </w:t>
      </w:r>
      <w:r>
        <w:rPr>
          <w:b/>
          <w:szCs w:val="28"/>
        </w:rPr>
        <w:t>5</w:t>
      </w:r>
      <w:r w:rsidR="00A12A4F">
        <w:rPr>
          <w:b/>
          <w:szCs w:val="28"/>
        </w:rPr>
        <w:t>8</w:t>
      </w:r>
      <w:r>
        <w:rPr>
          <w:b/>
          <w:szCs w:val="28"/>
        </w:rPr>
        <w:t xml:space="preserve"> установ та закладів</w:t>
      </w:r>
      <w:r>
        <w:rPr>
          <w:szCs w:val="28"/>
        </w:rPr>
        <w:t>, в тому числі:</w:t>
      </w:r>
    </w:p>
    <w:p w:rsidR="00B84D4C" w:rsidRDefault="00B84D4C" w:rsidP="00BF3EA6">
      <w:pPr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="002E7878">
        <w:rPr>
          <w:szCs w:val="28"/>
        </w:rPr>
        <w:t xml:space="preserve"> </w:t>
      </w:r>
      <w:r>
        <w:rPr>
          <w:szCs w:val="28"/>
        </w:rPr>
        <w:t>3</w:t>
      </w:r>
      <w:r w:rsidR="00A12A4F">
        <w:rPr>
          <w:szCs w:val="28"/>
        </w:rPr>
        <w:t xml:space="preserve">3 </w:t>
      </w:r>
      <w:r>
        <w:rPr>
          <w:szCs w:val="28"/>
        </w:rPr>
        <w:t>заклади та установи освіти (1</w:t>
      </w:r>
      <w:r w:rsidR="00A12A4F">
        <w:rPr>
          <w:szCs w:val="28"/>
        </w:rPr>
        <w:t>3</w:t>
      </w:r>
      <w:r>
        <w:rPr>
          <w:szCs w:val="28"/>
        </w:rPr>
        <w:t xml:space="preserve"> закладів дошкільної освіти</w:t>
      </w:r>
      <w:r w:rsidR="00A12A4F">
        <w:rPr>
          <w:szCs w:val="28"/>
        </w:rPr>
        <w:t xml:space="preserve"> (</w:t>
      </w:r>
      <w:r w:rsidR="00D85D32">
        <w:rPr>
          <w:szCs w:val="28"/>
        </w:rPr>
        <w:t>з них</w:t>
      </w:r>
      <w:r w:rsidR="00A12A4F">
        <w:rPr>
          <w:szCs w:val="28"/>
        </w:rPr>
        <w:t xml:space="preserve"> оголошено простій у 2 закладах </w:t>
      </w:r>
      <w:r w:rsidR="00D85D32">
        <w:rPr>
          <w:szCs w:val="28"/>
        </w:rPr>
        <w:t>дошкільної освіти)</w:t>
      </w:r>
      <w:r>
        <w:rPr>
          <w:szCs w:val="28"/>
        </w:rPr>
        <w:t>, 14 закладів загальної середньої освіти (</w:t>
      </w:r>
      <w:r>
        <w:rPr>
          <w:i/>
          <w:szCs w:val="28"/>
        </w:rPr>
        <w:t>10 ліцеїв, 4 гімназії,</w:t>
      </w:r>
      <w:r>
        <w:rPr>
          <w:szCs w:val="28"/>
        </w:rPr>
        <w:t xml:space="preserve">), 1 центр дитячої та юнацької творчості, 1 інклюзивно-ресурсний центр, 1 центр професійного розвитку педагогічних працівників, 1 централізована бухгалтерія управління освіти, 1 група по централізованому господарському обслуговуванню,  1 мистецька школа департаменту культури, туризму, молоді та спорту); </w:t>
      </w:r>
    </w:p>
    <w:p w:rsidR="00B84D4C" w:rsidRDefault="00B84D4C" w:rsidP="00BF3EA6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 12 закладів культури і мистецтва (2 бібліотеки, 4 будинки культури, 3 клуби, центр дозвілля, централізована бухгалтерія</w:t>
      </w:r>
      <w:r w:rsidR="002E7878" w:rsidRPr="002E7878">
        <w:rPr>
          <w:szCs w:val="28"/>
        </w:rPr>
        <w:t xml:space="preserve"> </w:t>
      </w:r>
      <w:r w:rsidR="002E7878">
        <w:rPr>
          <w:szCs w:val="28"/>
        </w:rPr>
        <w:t>департаменту культури, туризму, молоді та спорту</w:t>
      </w:r>
      <w:r>
        <w:rPr>
          <w:szCs w:val="28"/>
        </w:rPr>
        <w:t xml:space="preserve">, комунальний заклад «Парк культури та відпочинку»); </w:t>
      </w:r>
    </w:p>
    <w:p w:rsidR="00B84D4C" w:rsidRDefault="00B84D4C" w:rsidP="00BF3EA6">
      <w:pPr>
        <w:numPr>
          <w:ilvl w:val="0"/>
          <w:numId w:val="1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  <w:r>
        <w:rPr>
          <w:szCs w:val="28"/>
        </w:rPr>
        <w:t>9 установ державного управління (в т.ч. Вараська міська військова адміністрація);</w:t>
      </w:r>
    </w:p>
    <w:p w:rsidR="00B84D4C" w:rsidRDefault="00BF3EA6" w:rsidP="00BF3EA6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B84D4C">
        <w:rPr>
          <w:szCs w:val="28"/>
        </w:rPr>
        <w:t xml:space="preserve">3 </w:t>
      </w:r>
      <w:r w:rsidR="002E7878">
        <w:rPr>
          <w:szCs w:val="28"/>
        </w:rPr>
        <w:t xml:space="preserve"> </w:t>
      </w:r>
      <w:r w:rsidR="00B84D4C">
        <w:rPr>
          <w:szCs w:val="28"/>
        </w:rPr>
        <w:t>установи соціального захисту та соц</w:t>
      </w:r>
      <w:r w:rsidR="002E7878">
        <w:rPr>
          <w:szCs w:val="28"/>
        </w:rPr>
        <w:t xml:space="preserve">іального </w:t>
      </w:r>
      <w:r w:rsidR="00B84D4C">
        <w:rPr>
          <w:szCs w:val="28"/>
        </w:rPr>
        <w:t xml:space="preserve">забезпечення  (Вараський міський центр комплексної реабілітації для осіб з інвалідністю імені З.А.Матвієнко, </w:t>
      </w:r>
      <w:r w:rsidR="00B84D4C">
        <w:rPr>
          <w:szCs w:val="28"/>
        </w:rPr>
        <w:lastRenderedPageBreak/>
        <w:t xml:space="preserve">Вараський центр соціальних служб та послуг, Вараський молодіжний центр департаменту культури, туризму, молоді та спорту); </w:t>
      </w:r>
    </w:p>
    <w:p w:rsidR="00B84D4C" w:rsidRDefault="00B84D4C" w:rsidP="00BF3EA6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  <w:r>
        <w:rPr>
          <w:szCs w:val="28"/>
        </w:rPr>
        <w:t>1 заклад фізичної культури та спорту (дитячо – юнацька спортивна школа управління освіти).</w:t>
      </w:r>
    </w:p>
    <w:p w:rsidR="00B84D4C" w:rsidRDefault="00B84D4C" w:rsidP="00BF3EA6">
      <w:pPr>
        <w:pStyle w:val="a3"/>
        <w:tabs>
          <w:tab w:val="left" w:pos="540"/>
        </w:tabs>
        <w:ind w:firstLine="567"/>
        <w:rPr>
          <w:sz w:val="10"/>
          <w:szCs w:val="10"/>
        </w:rPr>
      </w:pPr>
    </w:p>
    <w:p w:rsidR="00B84D4C" w:rsidRPr="0013759E" w:rsidRDefault="00B84D4C" w:rsidP="00BF3EA6">
      <w:pPr>
        <w:tabs>
          <w:tab w:val="left" w:pos="720"/>
        </w:tabs>
        <w:ind w:firstLine="567"/>
        <w:jc w:val="both"/>
        <w:rPr>
          <w:b/>
          <w:szCs w:val="28"/>
        </w:rPr>
      </w:pPr>
      <w:r w:rsidRPr="0013759E">
        <w:rPr>
          <w:szCs w:val="28"/>
        </w:rPr>
        <w:t xml:space="preserve">Видатки бюджету по заробітній платі та нарахуваннях на неї працівників бюджетних установ та закладів проведені в повному обсязі та становлять </w:t>
      </w:r>
      <w:r w:rsidR="0013759E" w:rsidRPr="0013759E">
        <w:rPr>
          <w:b/>
          <w:szCs w:val="28"/>
        </w:rPr>
        <w:t>142</w:t>
      </w:r>
      <w:r w:rsidR="00E9370F" w:rsidRPr="0013759E">
        <w:rPr>
          <w:b/>
          <w:szCs w:val="28"/>
        </w:rPr>
        <w:t> </w:t>
      </w:r>
      <w:r w:rsidRPr="0013759E">
        <w:rPr>
          <w:b/>
          <w:szCs w:val="28"/>
        </w:rPr>
        <w:t>млн</w:t>
      </w:r>
      <w:r w:rsidR="00E9370F" w:rsidRPr="0013759E">
        <w:rPr>
          <w:b/>
          <w:szCs w:val="28"/>
        </w:rPr>
        <w:t> </w:t>
      </w:r>
      <w:r w:rsidR="0013759E" w:rsidRPr="0013759E">
        <w:rPr>
          <w:b/>
          <w:szCs w:val="28"/>
        </w:rPr>
        <w:t>75</w:t>
      </w:r>
      <w:r w:rsidR="00E9370F" w:rsidRPr="0013759E">
        <w:rPr>
          <w:b/>
          <w:szCs w:val="28"/>
        </w:rPr>
        <w:t> </w:t>
      </w:r>
      <w:r w:rsidRPr="0013759E">
        <w:rPr>
          <w:b/>
          <w:szCs w:val="28"/>
        </w:rPr>
        <w:t>тис.</w:t>
      </w:r>
      <w:r w:rsidR="00E9370F" w:rsidRPr="0013759E">
        <w:rPr>
          <w:b/>
          <w:szCs w:val="28"/>
        </w:rPr>
        <w:t> </w:t>
      </w:r>
      <w:r w:rsidR="0013759E" w:rsidRPr="0013759E">
        <w:rPr>
          <w:b/>
          <w:szCs w:val="28"/>
        </w:rPr>
        <w:t>142</w:t>
      </w:r>
      <w:r w:rsidRPr="0013759E">
        <w:rPr>
          <w:b/>
          <w:szCs w:val="28"/>
        </w:rPr>
        <w:t xml:space="preserve"> грн</w:t>
      </w:r>
      <w:r w:rsidRPr="0013759E">
        <w:rPr>
          <w:szCs w:val="28"/>
        </w:rPr>
        <w:t xml:space="preserve">,  видатки  на  харчування  становлять </w:t>
      </w:r>
      <w:r w:rsidR="0013759E" w:rsidRPr="0013759E">
        <w:rPr>
          <w:b/>
          <w:szCs w:val="28"/>
        </w:rPr>
        <w:t>5</w:t>
      </w:r>
      <w:r w:rsidRPr="0013759E">
        <w:rPr>
          <w:b/>
          <w:szCs w:val="28"/>
        </w:rPr>
        <w:t xml:space="preserve"> млн </w:t>
      </w:r>
      <w:r w:rsidR="0013759E" w:rsidRPr="0013759E">
        <w:rPr>
          <w:b/>
          <w:szCs w:val="28"/>
        </w:rPr>
        <w:t>205</w:t>
      </w:r>
      <w:r w:rsidRPr="0013759E">
        <w:rPr>
          <w:b/>
          <w:szCs w:val="28"/>
        </w:rPr>
        <w:t xml:space="preserve"> тис. </w:t>
      </w:r>
      <w:r w:rsidR="0013759E" w:rsidRPr="0013759E">
        <w:rPr>
          <w:b/>
          <w:szCs w:val="28"/>
        </w:rPr>
        <w:t>193</w:t>
      </w:r>
      <w:r w:rsidRPr="0013759E">
        <w:rPr>
          <w:b/>
          <w:szCs w:val="28"/>
        </w:rPr>
        <w:t xml:space="preserve"> грн</w:t>
      </w:r>
      <w:r w:rsidRPr="0013759E">
        <w:rPr>
          <w:szCs w:val="28"/>
        </w:rPr>
        <w:t xml:space="preserve">, на оплату комунальних послуг та енергоносіїв бюджетних установ </w:t>
      </w:r>
      <w:r w:rsidR="002E7878" w:rsidRPr="0013759E">
        <w:rPr>
          <w:szCs w:val="28"/>
        </w:rPr>
        <w:t xml:space="preserve">та закладів </w:t>
      </w:r>
      <w:r w:rsidRPr="0013759E">
        <w:rPr>
          <w:szCs w:val="28"/>
        </w:rPr>
        <w:t xml:space="preserve">використано </w:t>
      </w:r>
      <w:r w:rsidR="0013759E" w:rsidRPr="0013759E">
        <w:rPr>
          <w:b/>
          <w:szCs w:val="28"/>
        </w:rPr>
        <w:t>6</w:t>
      </w:r>
      <w:r w:rsidRPr="0013759E">
        <w:rPr>
          <w:b/>
          <w:szCs w:val="28"/>
        </w:rPr>
        <w:t xml:space="preserve"> млн </w:t>
      </w:r>
      <w:r w:rsidR="0013759E" w:rsidRPr="0013759E">
        <w:rPr>
          <w:b/>
          <w:szCs w:val="28"/>
        </w:rPr>
        <w:t>53</w:t>
      </w:r>
      <w:r w:rsidRPr="0013759E">
        <w:rPr>
          <w:b/>
          <w:szCs w:val="28"/>
        </w:rPr>
        <w:t xml:space="preserve"> тис. </w:t>
      </w:r>
      <w:r w:rsidR="0013759E" w:rsidRPr="0013759E">
        <w:rPr>
          <w:b/>
          <w:szCs w:val="28"/>
        </w:rPr>
        <w:t>191</w:t>
      </w:r>
      <w:r w:rsidRPr="0013759E">
        <w:rPr>
          <w:b/>
          <w:szCs w:val="28"/>
        </w:rPr>
        <w:t xml:space="preserve"> грн</w:t>
      </w:r>
      <w:r w:rsidRPr="0013759E">
        <w:rPr>
          <w:szCs w:val="28"/>
        </w:rPr>
        <w:t>.</w:t>
      </w:r>
    </w:p>
    <w:p w:rsidR="00B84D4C" w:rsidRPr="0013759E" w:rsidRDefault="00B84D4C" w:rsidP="00BA69FF">
      <w:pPr>
        <w:tabs>
          <w:tab w:val="left" w:pos="720"/>
        </w:tabs>
        <w:ind w:firstLine="567"/>
        <w:jc w:val="both"/>
        <w:rPr>
          <w:sz w:val="10"/>
          <w:szCs w:val="10"/>
        </w:rPr>
      </w:pPr>
      <w:r w:rsidRPr="0013759E">
        <w:rPr>
          <w:sz w:val="10"/>
          <w:szCs w:val="10"/>
          <w:shd w:val="clear" w:color="auto" w:fill="FFFFFF"/>
        </w:rPr>
        <w:t xml:space="preserve"> </w:t>
      </w:r>
    </w:p>
    <w:p w:rsidR="00B84D4C" w:rsidRPr="00025BEE" w:rsidRDefault="00B84D4C" w:rsidP="00BF3EA6">
      <w:pPr>
        <w:ind w:firstLine="567"/>
        <w:jc w:val="both"/>
        <w:rPr>
          <w:b/>
          <w:szCs w:val="28"/>
        </w:rPr>
      </w:pPr>
      <w:r w:rsidRPr="00025BEE">
        <w:rPr>
          <w:szCs w:val="28"/>
        </w:rPr>
        <w:t xml:space="preserve">На </w:t>
      </w:r>
      <w:r w:rsidRPr="00025BEE">
        <w:rPr>
          <w:b/>
          <w:szCs w:val="28"/>
        </w:rPr>
        <w:t>програму</w:t>
      </w:r>
      <w:r w:rsidRPr="00025BEE">
        <w:rPr>
          <w:szCs w:val="28"/>
        </w:rPr>
        <w:t xml:space="preserve"> </w:t>
      </w:r>
      <w:r w:rsidRPr="00025BEE">
        <w:rPr>
          <w:b/>
          <w:szCs w:val="28"/>
        </w:rPr>
        <w:t xml:space="preserve">мобілізаційної підготовки, мобілізації та оборонної роботи </w:t>
      </w:r>
      <w:r w:rsidRPr="00025BEE">
        <w:rPr>
          <w:szCs w:val="28"/>
        </w:rPr>
        <w:t xml:space="preserve">(на 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населення) з бюджету Вараської міської територіальної громади використано  </w:t>
      </w:r>
      <w:r w:rsidR="00025BEE" w:rsidRPr="00025BEE">
        <w:rPr>
          <w:b/>
          <w:szCs w:val="28"/>
        </w:rPr>
        <w:t xml:space="preserve">73 </w:t>
      </w:r>
      <w:r w:rsidRPr="00025BEE">
        <w:rPr>
          <w:b/>
          <w:szCs w:val="28"/>
        </w:rPr>
        <w:t xml:space="preserve">млн </w:t>
      </w:r>
      <w:r w:rsidR="00025BEE" w:rsidRPr="00025BEE">
        <w:rPr>
          <w:b/>
          <w:szCs w:val="28"/>
        </w:rPr>
        <w:t>609</w:t>
      </w:r>
      <w:r w:rsidRPr="00025BEE">
        <w:rPr>
          <w:b/>
          <w:szCs w:val="28"/>
        </w:rPr>
        <w:t xml:space="preserve"> тис.</w:t>
      </w:r>
      <w:r w:rsidR="006F09BD" w:rsidRPr="00025BEE">
        <w:rPr>
          <w:b/>
          <w:szCs w:val="28"/>
        </w:rPr>
        <w:t xml:space="preserve"> </w:t>
      </w:r>
      <w:r w:rsidR="00025BEE" w:rsidRPr="00025BEE">
        <w:rPr>
          <w:b/>
          <w:szCs w:val="28"/>
        </w:rPr>
        <w:t>153</w:t>
      </w:r>
      <w:r w:rsidR="00BE3C96" w:rsidRPr="00025BEE">
        <w:rPr>
          <w:b/>
          <w:szCs w:val="28"/>
        </w:rPr>
        <w:t xml:space="preserve"> </w:t>
      </w:r>
      <w:r w:rsidRPr="00025BEE">
        <w:rPr>
          <w:b/>
          <w:szCs w:val="28"/>
        </w:rPr>
        <w:t>грн.</w:t>
      </w:r>
    </w:p>
    <w:p w:rsidR="00B84D4C" w:rsidRPr="00BF3EA6" w:rsidRDefault="00B84D4C" w:rsidP="00BF3EA6">
      <w:pPr>
        <w:ind w:firstLine="567"/>
        <w:jc w:val="both"/>
        <w:rPr>
          <w:b/>
          <w:color w:val="FF0000"/>
          <w:sz w:val="10"/>
          <w:szCs w:val="10"/>
        </w:rPr>
      </w:pPr>
    </w:p>
    <w:p w:rsidR="000C040F" w:rsidRDefault="00B84D4C" w:rsidP="00BA69FF">
      <w:pPr>
        <w:ind w:firstLine="567"/>
        <w:jc w:val="both"/>
        <w:rPr>
          <w:b/>
          <w:szCs w:val="28"/>
        </w:rPr>
      </w:pPr>
      <w:r w:rsidRPr="000D6381">
        <w:rPr>
          <w:szCs w:val="28"/>
        </w:rPr>
        <w:t>Виконання</w:t>
      </w:r>
      <w:r w:rsidRPr="000D6381">
        <w:rPr>
          <w:b/>
          <w:szCs w:val="28"/>
        </w:rPr>
        <w:t xml:space="preserve"> бюджету розвитку </w:t>
      </w:r>
      <w:r w:rsidRPr="000D6381">
        <w:rPr>
          <w:szCs w:val="28"/>
        </w:rPr>
        <w:t>громади становить</w:t>
      </w:r>
      <w:r w:rsidR="00736A98" w:rsidRPr="000D6381">
        <w:rPr>
          <w:szCs w:val="28"/>
        </w:rPr>
        <w:t xml:space="preserve"> </w:t>
      </w:r>
      <w:r w:rsidR="000D6381" w:rsidRPr="000D6381">
        <w:rPr>
          <w:b/>
          <w:szCs w:val="28"/>
        </w:rPr>
        <w:t>45</w:t>
      </w:r>
      <w:r w:rsidRPr="000D6381">
        <w:rPr>
          <w:b/>
          <w:szCs w:val="28"/>
        </w:rPr>
        <w:t xml:space="preserve"> млн </w:t>
      </w:r>
      <w:r w:rsidR="000D6381" w:rsidRPr="000D6381">
        <w:rPr>
          <w:b/>
          <w:szCs w:val="28"/>
        </w:rPr>
        <w:t>375</w:t>
      </w:r>
      <w:r w:rsidRPr="000D6381">
        <w:rPr>
          <w:b/>
          <w:szCs w:val="28"/>
        </w:rPr>
        <w:t xml:space="preserve"> тис. </w:t>
      </w:r>
      <w:r w:rsidR="00D1553C" w:rsidRPr="000D6381">
        <w:rPr>
          <w:b/>
          <w:szCs w:val="28"/>
        </w:rPr>
        <w:t>4</w:t>
      </w:r>
      <w:r w:rsidR="000D6381" w:rsidRPr="000D6381">
        <w:rPr>
          <w:b/>
          <w:szCs w:val="28"/>
        </w:rPr>
        <w:t>72</w:t>
      </w:r>
      <w:r w:rsidRPr="000D6381">
        <w:rPr>
          <w:b/>
          <w:szCs w:val="28"/>
        </w:rPr>
        <w:t xml:space="preserve"> грн.</w:t>
      </w:r>
    </w:p>
    <w:p w:rsidR="00BA69FF" w:rsidRPr="00BF3EA6" w:rsidRDefault="00BA69FF" w:rsidP="00BA69FF">
      <w:pPr>
        <w:spacing w:line="120" w:lineRule="auto"/>
        <w:ind w:firstLine="567"/>
        <w:jc w:val="both"/>
        <w:rPr>
          <w:b/>
          <w:bCs w:val="0"/>
          <w:color w:val="FF0000"/>
          <w:szCs w:val="28"/>
        </w:rPr>
      </w:pPr>
    </w:p>
    <w:p w:rsidR="00246CAA" w:rsidRDefault="00246CAA" w:rsidP="00BA69FF">
      <w:pPr>
        <w:tabs>
          <w:tab w:val="left" w:pos="567"/>
          <w:tab w:val="left" w:pos="720"/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</w:p>
    <w:p w:rsidR="00BA69FF" w:rsidRPr="00BA69FF" w:rsidRDefault="00BA69FF" w:rsidP="00BA69FF">
      <w:pPr>
        <w:tabs>
          <w:tab w:val="left" w:pos="567"/>
          <w:tab w:val="left" w:pos="720"/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 w:rsidRPr="00BA69FF">
        <w:rPr>
          <w:color w:val="000000"/>
          <w:szCs w:val="28"/>
        </w:rPr>
        <w:t xml:space="preserve">Станом на 01.04.2025 року по </w:t>
      </w:r>
      <w:r w:rsidRPr="00BA69FF">
        <w:rPr>
          <w:b/>
          <w:color w:val="000000"/>
          <w:szCs w:val="28"/>
        </w:rPr>
        <w:t>коштах загального фонду</w:t>
      </w:r>
      <w:r w:rsidRPr="00BA69FF">
        <w:rPr>
          <w:color w:val="000000"/>
          <w:szCs w:val="28"/>
        </w:rPr>
        <w:t xml:space="preserve"> </w:t>
      </w:r>
      <w:r w:rsidRPr="00BA69FF">
        <w:rPr>
          <w:b/>
          <w:color w:val="000000"/>
          <w:szCs w:val="28"/>
        </w:rPr>
        <w:t xml:space="preserve">бюджету </w:t>
      </w:r>
      <w:r w:rsidRPr="00BA69FF">
        <w:rPr>
          <w:color w:val="000000"/>
          <w:szCs w:val="28"/>
        </w:rPr>
        <w:t>зареєстровано:</w:t>
      </w:r>
    </w:p>
    <w:p w:rsidR="00BA69FF" w:rsidRPr="00BA69FF" w:rsidRDefault="00BA69FF" w:rsidP="00BA69FF">
      <w:pPr>
        <w:tabs>
          <w:tab w:val="left" w:pos="567"/>
          <w:tab w:val="left" w:pos="720"/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 w:rsidRPr="00BA69FF">
        <w:rPr>
          <w:color w:val="000000"/>
          <w:szCs w:val="28"/>
        </w:rPr>
        <w:t xml:space="preserve"> - </w:t>
      </w:r>
      <w:r w:rsidRPr="00BA69FF">
        <w:rPr>
          <w:b/>
          <w:i/>
          <w:color w:val="000000"/>
          <w:szCs w:val="28"/>
        </w:rPr>
        <w:t>кредиторську заборгованість за видатками</w:t>
      </w:r>
      <w:r w:rsidRPr="00BA69FF">
        <w:rPr>
          <w:color w:val="000000"/>
          <w:szCs w:val="28"/>
        </w:rPr>
        <w:t xml:space="preserve"> в сумі </w:t>
      </w:r>
      <w:r w:rsidRPr="00BA69FF">
        <w:rPr>
          <w:b/>
          <w:color w:val="000000"/>
          <w:szCs w:val="28"/>
        </w:rPr>
        <w:t>379 тис. 367 грн</w:t>
      </w:r>
      <w:r w:rsidRPr="00BA69FF">
        <w:rPr>
          <w:color w:val="000000"/>
          <w:szCs w:val="28"/>
        </w:rPr>
        <w:t xml:space="preserve">, а саме:  </w:t>
      </w:r>
    </w:p>
    <w:p w:rsidR="00BA69FF" w:rsidRPr="00BA69FF" w:rsidRDefault="00BA69FF" w:rsidP="00BA69FF">
      <w:pPr>
        <w:ind w:firstLine="567"/>
        <w:jc w:val="both"/>
        <w:rPr>
          <w:color w:val="000000"/>
          <w:szCs w:val="28"/>
        </w:rPr>
      </w:pPr>
      <w:r w:rsidRPr="00BA69FF">
        <w:rPr>
          <w:b/>
          <w:i/>
          <w:color w:val="000000"/>
          <w:szCs w:val="28"/>
        </w:rPr>
        <w:t xml:space="preserve"> -</w:t>
      </w:r>
      <w:r w:rsidRPr="00BA69FF">
        <w:rPr>
          <w:b/>
          <w:color w:val="000000"/>
          <w:szCs w:val="28"/>
        </w:rPr>
        <w:t xml:space="preserve"> по КЕКВ 2200</w:t>
      </w:r>
      <w:r w:rsidRPr="00BA69FF">
        <w:rPr>
          <w:color w:val="000000"/>
          <w:szCs w:val="28"/>
        </w:rPr>
        <w:t xml:space="preserve"> «Використання товарів та послуг» – 109 тис. 469 грн; </w:t>
      </w:r>
    </w:p>
    <w:p w:rsidR="00BA69FF" w:rsidRPr="00BA69FF" w:rsidRDefault="00BA69FF" w:rsidP="00BA69FF">
      <w:pPr>
        <w:ind w:firstLine="567"/>
        <w:jc w:val="both"/>
        <w:rPr>
          <w:color w:val="000000"/>
          <w:szCs w:val="28"/>
        </w:rPr>
      </w:pPr>
      <w:r w:rsidRPr="00BA69FF">
        <w:rPr>
          <w:color w:val="000000"/>
          <w:szCs w:val="28"/>
        </w:rPr>
        <w:t xml:space="preserve"> -</w:t>
      </w:r>
      <w:r w:rsidRPr="00BA69FF">
        <w:rPr>
          <w:b/>
          <w:color w:val="000000"/>
          <w:szCs w:val="28"/>
        </w:rPr>
        <w:t xml:space="preserve"> по КЕКВ  2610 </w:t>
      </w:r>
      <w:r w:rsidRPr="00BA69FF">
        <w:rPr>
          <w:color w:val="000000"/>
          <w:szCs w:val="28"/>
        </w:rPr>
        <w:t>«Субсидії  та  поточні трансферти підприємствам (установам, організаціям)» - 254 тис. 500 грн;</w:t>
      </w:r>
    </w:p>
    <w:p w:rsidR="00BA69FF" w:rsidRPr="00BA69FF" w:rsidRDefault="00BA69FF" w:rsidP="00BA69FF">
      <w:pPr>
        <w:ind w:firstLine="567"/>
        <w:jc w:val="both"/>
        <w:rPr>
          <w:color w:val="000000"/>
          <w:szCs w:val="28"/>
        </w:rPr>
      </w:pPr>
      <w:r w:rsidRPr="00BA69FF">
        <w:rPr>
          <w:b/>
          <w:color w:val="000000"/>
          <w:szCs w:val="28"/>
        </w:rPr>
        <w:t xml:space="preserve"> </w:t>
      </w:r>
      <w:r w:rsidRPr="00BA69FF">
        <w:rPr>
          <w:color w:val="000000"/>
          <w:szCs w:val="28"/>
        </w:rPr>
        <w:t>-</w:t>
      </w:r>
      <w:r w:rsidRPr="00BA69FF">
        <w:rPr>
          <w:b/>
          <w:color w:val="000000"/>
          <w:szCs w:val="28"/>
        </w:rPr>
        <w:t xml:space="preserve"> по КЕКВ  2800 </w:t>
      </w:r>
      <w:r w:rsidRPr="00BA69FF">
        <w:rPr>
          <w:color w:val="000000"/>
          <w:szCs w:val="28"/>
        </w:rPr>
        <w:t>«Інші поточні видатки» -15 тис. 397 грн.</w:t>
      </w:r>
    </w:p>
    <w:p w:rsidR="00BA69FF" w:rsidRPr="00BA69FF" w:rsidRDefault="00BA69FF" w:rsidP="00BA69FF">
      <w:pPr>
        <w:tabs>
          <w:tab w:val="left" w:pos="720"/>
        </w:tabs>
        <w:jc w:val="both"/>
        <w:rPr>
          <w:color w:val="000000"/>
          <w:szCs w:val="28"/>
        </w:rPr>
      </w:pPr>
      <w:r w:rsidRPr="00BA69FF">
        <w:rPr>
          <w:color w:val="000000"/>
          <w:szCs w:val="28"/>
        </w:rPr>
        <w:t xml:space="preserve">         Станом на 01.05.2025 року по </w:t>
      </w:r>
      <w:r w:rsidRPr="00BA69FF">
        <w:rPr>
          <w:b/>
          <w:color w:val="000000"/>
          <w:szCs w:val="28"/>
        </w:rPr>
        <w:t>коштах спеціального фонду</w:t>
      </w:r>
      <w:r w:rsidRPr="00BA69FF">
        <w:rPr>
          <w:color w:val="000000"/>
          <w:szCs w:val="28"/>
        </w:rPr>
        <w:t xml:space="preserve"> </w:t>
      </w:r>
      <w:r w:rsidRPr="00BA69FF">
        <w:rPr>
          <w:b/>
          <w:color w:val="000000"/>
          <w:szCs w:val="28"/>
        </w:rPr>
        <w:t>бюджету</w:t>
      </w:r>
      <w:r w:rsidRPr="00BA69FF">
        <w:rPr>
          <w:color w:val="000000"/>
          <w:szCs w:val="28"/>
        </w:rPr>
        <w:t xml:space="preserve"> зареєстровано: </w:t>
      </w:r>
    </w:p>
    <w:p w:rsidR="00BA69FF" w:rsidRPr="00BA69FF" w:rsidRDefault="00BA69FF" w:rsidP="00BA69FF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BA69FF">
        <w:rPr>
          <w:color w:val="000000"/>
          <w:szCs w:val="28"/>
        </w:rPr>
        <w:t xml:space="preserve"> - </w:t>
      </w:r>
      <w:r w:rsidRPr="00BA69FF">
        <w:rPr>
          <w:b/>
          <w:i/>
          <w:color w:val="000000"/>
          <w:szCs w:val="28"/>
        </w:rPr>
        <w:t xml:space="preserve">кредиторську заборгованість за видатками </w:t>
      </w:r>
      <w:r w:rsidRPr="00BA69FF">
        <w:rPr>
          <w:b/>
          <w:color w:val="000000"/>
          <w:szCs w:val="28"/>
        </w:rPr>
        <w:t xml:space="preserve"> </w:t>
      </w:r>
      <w:r w:rsidRPr="00BA69FF">
        <w:rPr>
          <w:color w:val="000000"/>
          <w:szCs w:val="28"/>
        </w:rPr>
        <w:t>в сумі</w:t>
      </w:r>
      <w:r w:rsidRPr="00BA69FF">
        <w:rPr>
          <w:b/>
          <w:color w:val="000000"/>
          <w:szCs w:val="28"/>
        </w:rPr>
        <w:t xml:space="preserve"> 71 тис. 213 грн по КЕКВ 2200 </w:t>
      </w:r>
      <w:r w:rsidRPr="00BA69FF">
        <w:rPr>
          <w:color w:val="000000"/>
          <w:szCs w:val="28"/>
        </w:rPr>
        <w:t>«Використання товарів та послуг»</w:t>
      </w:r>
      <w:r w:rsidR="00246CAA">
        <w:rPr>
          <w:color w:val="000000"/>
          <w:szCs w:val="28"/>
        </w:rPr>
        <w:t>.</w:t>
      </w:r>
      <w:r w:rsidRPr="00BA69FF">
        <w:rPr>
          <w:color w:val="000000"/>
          <w:szCs w:val="28"/>
        </w:rPr>
        <w:t xml:space="preserve"> </w:t>
      </w:r>
    </w:p>
    <w:p w:rsidR="00BA69FF" w:rsidRPr="00BA69FF" w:rsidRDefault="00BA69FF" w:rsidP="00BA69FF">
      <w:pPr>
        <w:ind w:firstLine="709"/>
        <w:jc w:val="both"/>
        <w:rPr>
          <w:bCs w:val="0"/>
          <w:color w:val="000000"/>
          <w:szCs w:val="28"/>
          <w:shd w:val="clear" w:color="auto" w:fill="FFFFFF"/>
        </w:rPr>
      </w:pPr>
      <w:r w:rsidRPr="00BA69FF">
        <w:rPr>
          <w:color w:val="000000"/>
          <w:szCs w:val="28"/>
        </w:rPr>
        <w:t>Кредиторська заборгованість по загальному та спеціальному фондах виникла в зв’язку з особливим режимом роботи органів Казначейства в умовах воєнного стану на виконання вимог Постанови Кабінету Міністрів України від 09.06.2021 №590</w:t>
      </w:r>
      <w:r w:rsidRPr="00BA69FF">
        <w:rPr>
          <w:b/>
          <w:color w:val="000000"/>
          <w:szCs w:val="28"/>
          <w:shd w:val="clear" w:color="auto" w:fill="FFFFFF"/>
        </w:rPr>
        <w:t xml:space="preserve"> «</w:t>
      </w:r>
      <w:r w:rsidRPr="00BA69FF">
        <w:rPr>
          <w:color w:val="000000"/>
          <w:szCs w:val="28"/>
          <w:shd w:val="clear" w:color="auto" w:fill="FFFFFF"/>
        </w:rPr>
        <w:t>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246CAA" w:rsidRDefault="00BA69FF" w:rsidP="00BA69FF">
      <w:pPr>
        <w:ind w:firstLine="567"/>
        <w:jc w:val="both"/>
        <w:rPr>
          <w:b/>
          <w:color w:val="000000"/>
          <w:szCs w:val="28"/>
        </w:rPr>
      </w:pPr>
      <w:r w:rsidRPr="00BA69FF">
        <w:rPr>
          <w:b/>
          <w:color w:val="000000"/>
          <w:szCs w:val="28"/>
        </w:rPr>
        <w:t xml:space="preserve"> </w:t>
      </w:r>
    </w:p>
    <w:p w:rsidR="00BA69FF" w:rsidRPr="00BA69FF" w:rsidRDefault="00BA69FF" w:rsidP="00BA69FF">
      <w:pPr>
        <w:ind w:firstLine="567"/>
        <w:jc w:val="both"/>
        <w:rPr>
          <w:b/>
          <w:bCs w:val="0"/>
          <w:color w:val="000000"/>
          <w:szCs w:val="28"/>
        </w:rPr>
      </w:pPr>
      <w:r w:rsidRPr="00BA69FF">
        <w:rPr>
          <w:color w:val="000000"/>
          <w:szCs w:val="28"/>
        </w:rPr>
        <w:t>Станом на 01.04.2025 року зареєстровано</w:t>
      </w:r>
      <w:r w:rsidRPr="00BA69FF">
        <w:rPr>
          <w:b/>
          <w:color w:val="000000"/>
          <w:szCs w:val="28"/>
        </w:rPr>
        <w:t xml:space="preserve"> </w:t>
      </w:r>
      <w:r w:rsidRPr="00BA69FF">
        <w:rPr>
          <w:b/>
          <w:i/>
          <w:color w:val="000000"/>
          <w:szCs w:val="28"/>
        </w:rPr>
        <w:t xml:space="preserve">дебіторську заборгованість за  доходами </w:t>
      </w:r>
      <w:r w:rsidRPr="00BA69FF">
        <w:rPr>
          <w:b/>
          <w:color w:val="000000"/>
          <w:szCs w:val="28"/>
        </w:rPr>
        <w:t>в сумі</w:t>
      </w:r>
      <w:r w:rsidRPr="00BA69FF">
        <w:rPr>
          <w:color w:val="000000"/>
          <w:szCs w:val="28"/>
        </w:rPr>
        <w:t xml:space="preserve"> </w:t>
      </w:r>
      <w:r w:rsidRPr="00BA69FF">
        <w:rPr>
          <w:b/>
          <w:color w:val="000000"/>
          <w:szCs w:val="28"/>
        </w:rPr>
        <w:t>261 тис. 416</w:t>
      </w:r>
      <w:r w:rsidRPr="00BA69FF">
        <w:rPr>
          <w:color w:val="000000"/>
          <w:szCs w:val="28"/>
        </w:rPr>
        <w:t xml:space="preserve"> </w:t>
      </w:r>
      <w:r w:rsidRPr="00BA69FF">
        <w:rPr>
          <w:b/>
          <w:color w:val="000000"/>
          <w:szCs w:val="28"/>
        </w:rPr>
        <w:t xml:space="preserve">грн по КПКВК МБ 1000 </w:t>
      </w:r>
      <w:r w:rsidR="00246CAA">
        <w:rPr>
          <w:b/>
          <w:color w:val="000000"/>
          <w:szCs w:val="28"/>
        </w:rPr>
        <w:t>«</w:t>
      </w:r>
      <w:r w:rsidRPr="00BA69FF">
        <w:rPr>
          <w:color w:val="000000"/>
          <w:szCs w:val="28"/>
        </w:rPr>
        <w:t>Освіта</w:t>
      </w:r>
      <w:r w:rsidR="00246CAA">
        <w:rPr>
          <w:color w:val="000000"/>
          <w:szCs w:val="28"/>
        </w:rPr>
        <w:t>»</w:t>
      </w:r>
      <w:r w:rsidRPr="00BA69FF">
        <w:rPr>
          <w:color w:val="000000"/>
          <w:szCs w:val="28"/>
        </w:rPr>
        <w:t>,</w:t>
      </w:r>
      <w:r w:rsidRPr="00BA69FF">
        <w:rPr>
          <w:b/>
          <w:color w:val="000000"/>
          <w:szCs w:val="28"/>
        </w:rPr>
        <w:t xml:space="preserve"> </w:t>
      </w:r>
      <w:r w:rsidRPr="00BA69FF">
        <w:rPr>
          <w:color w:val="000000"/>
          <w:szCs w:val="28"/>
        </w:rPr>
        <w:t>а саме:</w:t>
      </w:r>
      <w:r w:rsidRPr="00BA69FF">
        <w:rPr>
          <w:b/>
          <w:color w:val="000000"/>
          <w:szCs w:val="28"/>
        </w:rPr>
        <w:t xml:space="preserve"> </w:t>
      </w:r>
    </w:p>
    <w:p w:rsidR="00BA69FF" w:rsidRPr="00612864" w:rsidRDefault="00BA69FF" w:rsidP="00BA69FF">
      <w:pPr>
        <w:tabs>
          <w:tab w:val="left" w:pos="709"/>
        </w:tabs>
        <w:ind w:firstLine="567"/>
        <w:jc w:val="both"/>
        <w:rPr>
          <w:szCs w:val="28"/>
        </w:rPr>
      </w:pPr>
      <w:r w:rsidRPr="008E4DE1">
        <w:rPr>
          <w:b/>
          <w:color w:val="FF0000"/>
          <w:szCs w:val="28"/>
        </w:rPr>
        <w:t xml:space="preserve"> </w:t>
      </w:r>
      <w:r w:rsidRPr="00612864">
        <w:rPr>
          <w:b/>
          <w:szCs w:val="28"/>
        </w:rPr>
        <w:t xml:space="preserve">- </w:t>
      </w:r>
      <w:r w:rsidRPr="00612864">
        <w:rPr>
          <w:szCs w:val="28"/>
        </w:rPr>
        <w:t>нарахована та невідшкодована плата за здане в оренду приміщення в сумі 1</w:t>
      </w:r>
      <w:r w:rsidRPr="00612864">
        <w:rPr>
          <w:szCs w:val="28"/>
          <w:lang w:val="ru-RU"/>
        </w:rPr>
        <w:t>21</w:t>
      </w:r>
      <w:r w:rsidRPr="00612864">
        <w:rPr>
          <w:szCs w:val="28"/>
        </w:rPr>
        <w:t xml:space="preserve"> тис. </w:t>
      </w:r>
      <w:r w:rsidRPr="00612864">
        <w:rPr>
          <w:szCs w:val="28"/>
          <w:lang w:val="ru-RU"/>
        </w:rPr>
        <w:t>073</w:t>
      </w:r>
      <w:r w:rsidRPr="00612864">
        <w:rPr>
          <w:szCs w:val="28"/>
        </w:rPr>
        <w:t xml:space="preserve"> грн</w:t>
      </w:r>
      <w:r w:rsidR="00246CAA">
        <w:rPr>
          <w:szCs w:val="28"/>
        </w:rPr>
        <w:t>;</w:t>
      </w:r>
    </w:p>
    <w:p w:rsidR="00BA69FF" w:rsidRPr="00612864" w:rsidRDefault="00BA69FF" w:rsidP="00BA69FF">
      <w:pPr>
        <w:tabs>
          <w:tab w:val="left" w:pos="709"/>
        </w:tabs>
        <w:ind w:firstLine="567"/>
        <w:jc w:val="both"/>
        <w:rPr>
          <w:bCs w:val="0"/>
          <w:szCs w:val="28"/>
        </w:rPr>
      </w:pPr>
      <w:r w:rsidRPr="00612864">
        <w:rPr>
          <w:szCs w:val="28"/>
        </w:rPr>
        <w:lastRenderedPageBreak/>
        <w:t xml:space="preserve"> - нарахована і невідшкодована батьківська  плата за харчування дітей в закладах дошкільної освіти в сумі 10</w:t>
      </w:r>
      <w:r w:rsidRPr="00612864">
        <w:rPr>
          <w:bCs w:val="0"/>
          <w:szCs w:val="28"/>
        </w:rPr>
        <w:t>4</w:t>
      </w:r>
      <w:r w:rsidRPr="00612864">
        <w:rPr>
          <w:szCs w:val="28"/>
        </w:rPr>
        <w:t xml:space="preserve"> тис. </w:t>
      </w:r>
      <w:r w:rsidRPr="00612864">
        <w:rPr>
          <w:bCs w:val="0"/>
          <w:szCs w:val="28"/>
        </w:rPr>
        <w:t>46</w:t>
      </w:r>
      <w:r w:rsidRPr="00612864">
        <w:rPr>
          <w:szCs w:val="28"/>
        </w:rPr>
        <w:t xml:space="preserve">7 грн та закладах загальної середньої  освіти в сумі  </w:t>
      </w:r>
      <w:r w:rsidRPr="00612864">
        <w:rPr>
          <w:bCs w:val="0"/>
          <w:szCs w:val="28"/>
        </w:rPr>
        <w:t>35</w:t>
      </w:r>
      <w:r w:rsidRPr="00612864">
        <w:rPr>
          <w:szCs w:val="28"/>
        </w:rPr>
        <w:t xml:space="preserve"> тис. </w:t>
      </w:r>
      <w:r w:rsidRPr="00612864">
        <w:rPr>
          <w:bCs w:val="0"/>
          <w:szCs w:val="28"/>
        </w:rPr>
        <w:t>876</w:t>
      </w:r>
      <w:r w:rsidRPr="00612864">
        <w:rPr>
          <w:szCs w:val="28"/>
        </w:rPr>
        <w:t xml:space="preserve"> грн;</w:t>
      </w:r>
    </w:p>
    <w:p w:rsidR="00BA69FF" w:rsidRPr="00286F66" w:rsidRDefault="00BA69FF" w:rsidP="00BA69FF">
      <w:pPr>
        <w:jc w:val="both"/>
        <w:rPr>
          <w:b/>
          <w:i/>
          <w:szCs w:val="28"/>
        </w:rPr>
      </w:pPr>
      <w:r w:rsidRPr="00286F66">
        <w:rPr>
          <w:b/>
          <w:i/>
          <w:szCs w:val="28"/>
        </w:rPr>
        <w:t xml:space="preserve">         - кредиторську  заборгованість  за  доходами  </w:t>
      </w:r>
      <w:r w:rsidRPr="00286F66">
        <w:rPr>
          <w:b/>
          <w:szCs w:val="28"/>
        </w:rPr>
        <w:t>в  сумі 1 млн. 297 тис. 706 грн</w:t>
      </w:r>
      <w:r w:rsidRPr="00286F66">
        <w:rPr>
          <w:b/>
          <w:i/>
          <w:szCs w:val="28"/>
        </w:rPr>
        <w:t xml:space="preserve"> </w:t>
      </w:r>
      <w:r w:rsidRPr="00286F66">
        <w:rPr>
          <w:b/>
          <w:szCs w:val="28"/>
        </w:rPr>
        <w:t xml:space="preserve">по КПКВК МБ  1000 </w:t>
      </w:r>
      <w:r w:rsidR="00246CAA">
        <w:rPr>
          <w:b/>
          <w:szCs w:val="28"/>
        </w:rPr>
        <w:t>«</w:t>
      </w:r>
      <w:r w:rsidRPr="00286F66">
        <w:rPr>
          <w:szCs w:val="28"/>
        </w:rPr>
        <w:t>Освіта</w:t>
      </w:r>
      <w:r w:rsidR="00246CAA">
        <w:rPr>
          <w:szCs w:val="28"/>
        </w:rPr>
        <w:t>»</w:t>
      </w:r>
      <w:r w:rsidRPr="00286F66">
        <w:rPr>
          <w:szCs w:val="28"/>
        </w:rPr>
        <w:t>,</w:t>
      </w:r>
      <w:r w:rsidRPr="00286F66">
        <w:rPr>
          <w:b/>
          <w:szCs w:val="28"/>
        </w:rPr>
        <w:t xml:space="preserve">  </w:t>
      </w:r>
      <w:r w:rsidRPr="00286F66">
        <w:rPr>
          <w:szCs w:val="28"/>
        </w:rPr>
        <w:t>а саме:</w:t>
      </w:r>
    </w:p>
    <w:p w:rsidR="00BA69FF" w:rsidRPr="00612864" w:rsidRDefault="00BA69FF" w:rsidP="00246CAA">
      <w:pPr>
        <w:tabs>
          <w:tab w:val="left" w:pos="709"/>
        </w:tabs>
        <w:ind w:firstLine="567"/>
        <w:jc w:val="both"/>
        <w:rPr>
          <w:szCs w:val="28"/>
        </w:rPr>
      </w:pPr>
      <w:r w:rsidRPr="00612864">
        <w:rPr>
          <w:szCs w:val="28"/>
        </w:rPr>
        <w:t xml:space="preserve"> - переплата батьківської плати за харчування дітей в закладах дошкільної  освіти в сумі </w:t>
      </w:r>
      <w:r w:rsidRPr="00612864">
        <w:rPr>
          <w:bCs w:val="0"/>
          <w:szCs w:val="28"/>
        </w:rPr>
        <w:t>882</w:t>
      </w:r>
      <w:r w:rsidRPr="00612864">
        <w:rPr>
          <w:szCs w:val="28"/>
        </w:rPr>
        <w:t xml:space="preserve"> тис. </w:t>
      </w:r>
      <w:r w:rsidRPr="00612864">
        <w:rPr>
          <w:bCs w:val="0"/>
          <w:szCs w:val="28"/>
        </w:rPr>
        <w:t>083</w:t>
      </w:r>
      <w:r w:rsidRPr="00612864">
        <w:rPr>
          <w:szCs w:val="28"/>
        </w:rPr>
        <w:t xml:space="preserve"> грн та закладах загальної середньої  освіти в сумі</w:t>
      </w:r>
      <w:r w:rsidRPr="00246CAA">
        <w:rPr>
          <w:bCs w:val="0"/>
          <w:szCs w:val="28"/>
        </w:rPr>
        <w:t xml:space="preserve"> 384</w:t>
      </w:r>
      <w:r w:rsidR="00246CAA" w:rsidRPr="00246CAA">
        <w:rPr>
          <w:bCs w:val="0"/>
          <w:szCs w:val="28"/>
        </w:rPr>
        <w:t xml:space="preserve"> </w:t>
      </w:r>
      <w:r w:rsidRPr="00612864">
        <w:rPr>
          <w:szCs w:val="28"/>
        </w:rPr>
        <w:t xml:space="preserve">тис. </w:t>
      </w:r>
      <w:r w:rsidRPr="00246CAA">
        <w:rPr>
          <w:bCs w:val="0"/>
          <w:szCs w:val="28"/>
        </w:rPr>
        <w:t>701</w:t>
      </w:r>
      <w:r w:rsidRPr="00612864">
        <w:rPr>
          <w:szCs w:val="28"/>
        </w:rPr>
        <w:t xml:space="preserve"> грн,  переплата батьківської плати за навчання дітей в комунальному закладі «Вараська мистецька школа» - 22 тис. 316 грн</w:t>
      </w:r>
      <w:r w:rsidR="00246CAA">
        <w:rPr>
          <w:szCs w:val="28"/>
        </w:rPr>
        <w:t>;</w:t>
      </w:r>
      <w:r w:rsidRPr="00612864">
        <w:rPr>
          <w:szCs w:val="28"/>
        </w:rPr>
        <w:t xml:space="preserve"> </w:t>
      </w:r>
    </w:p>
    <w:p w:rsidR="00BA69FF" w:rsidRPr="00612864" w:rsidRDefault="00BA69FF" w:rsidP="00BA69FF">
      <w:pPr>
        <w:ind w:firstLine="567"/>
        <w:jc w:val="both"/>
        <w:rPr>
          <w:szCs w:val="28"/>
        </w:rPr>
      </w:pPr>
      <w:r w:rsidRPr="00612864">
        <w:rPr>
          <w:szCs w:val="28"/>
        </w:rPr>
        <w:t xml:space="preserve"> - переплата орендарями плати за оренду приміщень в сумі – </w:t>
      </w:r>
      <w:r w:rsidRPr="00612864">
        <w:rPr>
          <w:szCs w:val="28"/>
          <w:lang w:val="ru-RU"/>
        </w:rPr>
        <w:t>8</w:t>
      </w:r>
      <w:r w:rsidRPr="00612864">
        <w:rPr>
          <w:szCs w:val="28"/>
        </w:rPr>
        <w:t xml:space="preserve"> тис. </w:t>
      </w:r>
      <w:r w:rsidRPr="00612864">
        <w:rPr>
          <w:szCs w:val="28"/>
          <w:lang w:val="ru-RU"/>
        </w:rPr>
        <w:t>606</w:t>
      </w:r>
      <w:r w:rsidRPr="00612864">
        <w:rPr>
          <w:szCs w:val="28"/>
        </w:rPr>
        <w:t xml:space="preserve"> грн.</w:t>
      </w:r>
    </w:p>
    <w:p w:rsidR="00BA69FF" w:rsidRPr="002D15ED" w:rsidRDefault="00BA69FF" w:rsidP="00BA69FF">
      <w:pPr>
        <w:spacing w:line="120" w:lineRule="auto"/>
        <w:ind w:firstLine="567"/>
        <w:jc w:val="both"/>
        <w:rPr>
          <w:color w:val="FF0000"/>
          <w:szCs w:val="28"/>
        </w:rPr>
      </w:pPr>
    </w:p>
    <w:p w:rsidR="00BA69FF" w:rsidRPr="00BA69FF" w:rsidRDefault="00BA69FF" w:rsidP="00BA69FF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BA69FF">
        <w:rPr>
          <w:color w:val="000000"/>
          <w:szCs w:val="28"/>
        </w:rPr>
        <w:t xml:space="preserve"> На звітну дату рахується заборгованість </w:t>
      </w:r>
      <w:r w:rsidRPr="00BA69FF">
        <w:rPr>
          <w:b/>
          <w:color w:val="000000"/>
          <w:szCs w:val="28"/>
        </w:rPr>
        <w:t xml:space="preserve">по КПКВК МБ 8821 </w:t>
      </w:r>
      <w:r w:rsidRPr="00BA69FF">
        <w:rPr>
          <w:color w:val="000000"/>
          <w:szCs w:val="28"/>
        </w:rPr>
        <w:t>«</w:t>
      </w:r>
      <w:r w:rsidRPr="00BA69FF">
        <w:rPr>
          <w:iCs/>
          <w:color w:val="000000"/>
          <w:szCs w:val="28"/>
        </w:rPr>
        <w:t>Надання пільгових довгострокових кредитів молодим сім'ям та одиноким молодим громадянам на будівництво/реконструкцію/придбання житла»</w:t>
      </w:r>
      <w:r w:rsidRPr="00BA69FF">
        <w:rPr>
          <w:b/>
          <w:iCs/>
          <w:color w:val="000000"/>
          <w:szCs w:val="28"/>
        </w:rPr>
        <w:t>.</w:t>
      </w:r>
      <w:r w:rsidRPr="00BA69FF">
        <w:rPr>
          <w:color w:val="000000"/>
          <w:szCs w:val="28"/>
        </w:rPr>
        <w:t xml:space="preserve"> По </w:t>
      </w:r>
      <w:r w:rsidRPr="00BA69FF">
        <w:rPr>
          <w:b/>
          <w:color w:val="000000"/>
          <w:szCs w:val="28"/>
        </w:rPr>
        <w:t>загальному фонду</w:t>
      </w:r>
      <w:r w:rsidRPr="00BA69FF">
        <w:rPr>
          <w:color w:val="000000"/>
          <w:szCs w:val="28"/>
        </w:rPr>
        <w:t xml:space="preserve"> дебіторська заборгованість складає </w:t>
      </w:r>
      <w:r w:rsidRPr="00BA69FF">
        <w:rPr>
          <w:b/>
          <w:color w:val="000000"/>
          <w:szCs w:val="28"/>
        </w:rPr>
        <w:t>103 тис. 789 грн</w:t>
      </w:r>
      <w:r w:rsidRPr="00BA69FF">
        <w:rPr>
          <w:color w:val="000000"/>
          <w:szCs w:val="28"/>
        </w:rPr>
        <w:t xml:space="preserve">, кредиторська заборгованість – </w:t>
      </w:r>
      <w:r w:rsidRPr="00BA69FF">
        <w:rPr>
          <w:b/>
          <w:color w:val="000000"/>
          <w:szCs w:val="28"/>
        </w:rPr>
        <w:t>103 тис. 789 грн.</w:t>
      </w:r>
      <w:r w:rsidRPr="00BA69FF">
        <w:rPr>
          <w:color w:val="000000"/>
          <w:szCs w:val="28"/>
        </w:rPr>
        <w:t xml:space="preserve"> По </w:t>
      </w:r>
      <w:r w:rsidRPr="00BA69FF">
        <w:rPr>
          <w:b/>
          <w:color w:val="000000"/>
          <w:szCs w:val="28"/>
        </w:rPr>
        <w:t>спеціальному фонду</w:t>
      </w:r>
      <w:r w:rsidRPr="00BA69FF">
        <w:rPr>
          <w:color w:val="000000"/>
          <w:szCs w:val="28"/>
        </w:rPr>
        <w:t xml:space="preserve"> дебіторська заборгованість складає </w:t>
      </w:r>
      <w:r w:rsidRPr="00BA69FF">
        <w:rPr>
          <w:b/>
          <w:color w:val="000000"/>
          <w:szCs w:val="28"/>
        </w:rPr>
        <w:t>456 тис. 592 грн,</w:t>
      </w:r>
      <w:r w:rsidRPr="00BA69FF">
        <w:rPr>
          <w:color w:val="000000"/>
          <w:szCs w:val="28"/>
        </w:rPr>
        <w:t xml:space="preserve"> кредиторська заборгованість – </w:t>
      </w:r>
      <w:r w:rsidRPr="00BA69FF">
        <w:rPr>
          <w:b/>
          <w:color w:val="000000"/>
          <w:szCs w:val="28"/>
        </w:rPr>
        <w:t>456 тис. 592 грн.</w:t>
      </w:r>
      <w:r w:rsidRPr="00BA69FF">
        <w:rPr>
          <w:color w:val="000000"/>
          <w:szCs w:val="28"/>
        </w:rPr>
        <w:t xml:space="preserve">   </w:t>
      </w:r>
    </w:p>
    <w:p w:rsidR="006F488C" w:rsidRDefault="006F488C" w:rsidP="00BA69FF">
      <w:pPr>
        <w:pStyle w:val="a3"/>
        <w:tabs>
          <w:tab w:val="left" w:pos="540"/>
        </w:tabs>
        <w:ind w:firstLine="567"/>
        <w:rPr>
          <w:szCs w:val="28"/>
        </w:rPr>
      </w:pPr>
    </w:p>
    <w:p w:rsidR="00167773" w:rsidRDefault="00167773" w:rsidP="00BA69FF">
      <w:pPr>
        <w:pStyle w:val="a3"/>
        <w:tabs>
          <w:tab w:val="left" w:pos="540"/>
        </w:tabs>
        <w:ind w:firstLine="567"/>
        <w:rPr>
          <w:szCs w:val="28"/>
        </w:rPr>
      </w:pPr>
    </w:p>
    <w:p w:rsidR="00246CAA" w:rsidRDefault="00246CAA" w:rsidP="00BA69FF">
      <w:pPr>
        <w:pStyle w:val="a3"/>
        <w:tabs>
          <w:tab w:val="left" w:pos="540"/>
        </w:tabs>
        <w:ind w:firstLine="567"/>
        <w:rPr>
          <w:szCs w:val="28"/>
        </w:rPr>
      </w:pPr>
    </w:p>
    <w:p w:rsidR="00B84D4C" w:rsidRDefault="00B84D4C" w:rsidP="00BF3EA6">
      <w:pPr>
        <w:pStyle w:val="a3"/>
        <w:tabs>
          <w:tab w:val="left" w:pos="540"/>
        </w:tabs>
        <w:ind w:firstLine="567"/>
        <w:rPr>
          <w:szCs w:val="28"/>
        </w:rPr>
      </w:pPr>
      <w:r>
        <w:rPr>
          <w:szCs w:val="28"/>
        </w:rPr>
        <w:t>Начальник фінансового управління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Валентина ТАЦЮК</w:t>
      </w:r>
    </w:p>
    <w:p w:rsidR="00B84D4C" w:rsidRDefault="00B84D4C" w:rsidP="00B84D4C">
      <w:pPr>
        <w:pStyle w:val="a3"/>
        <w:tabs>
          <w:tab w:val="left" w:pos="567"/>
        </w:tabs>
        <w:spacing w:after="0"/>
        <w:rPr>
          <w:sz w:val="16"/>
          <w:szCs w:val="16"/>
        </w:rPr>
      </w:pPr>
    </w:p>
    <w:p w:rsidR="000D6381" w:rsidRDefault="000D6381" w:rsidP="00B84D4C">
      <w:pPr>
        <w:pStyle w:val="a3"/>
        <w:tabs>
          <w:tab w:val="left" w:pos="567"/>
        </w:tabs>
        <w:spacing w:after="0"/>
        <w:rPr>
          <w:sz w:val="20"/>
        </w:rPr>
      </w:pPr>
    </w:p>
    <w:p w:rsidR="00B84D4C" w:rsidRDefault="00BA2E14" w:rsidP="00B84D4C">
      <w:pPr>
        <w:pStyle w:val="a3"/>
        <w:tabs>
          <w:tab w:val="left" w:pos="567"/>
        </w:tabs>
        <w:spacing w:after="0"/>
        <w:rPr>
          <w:sz w:val="20"/>
        </w:rPr>
      </w:pPr>
      <w:r>
        <w:rPr>
          <w:sz w:val="20"/>
        </w:rPr>
        <w:t>Людмила ГУЗЕЙ</w:t>
      </w:r>
      <w:r w:rsidR="00B84D4C">
        <w:rPr>
          <w:sz w:val="20"/>
        </w:rPr>
        <w:t xml:space="preserve">  2-43-83</w:t>
      </w:r>
    </w:p>
    <w:p w:rsidR="00B84D4C" w:rsidRDefault="00167773" w:rsidP="00B84D4C">
      <w:pPr>
        <w:pStyle w:val="a3"/>
        <w:tabs>
          <w:tab w:val="left" w:pos="567"/>
        </w:tabs>
        <w:spacing w:after="0"/>
        <w:rPr>
          <w:sz w:val="20"/>
        </w:rPr>
      </w:pPr>
      <w:r>
        <w:rPr>
          <w:sz w:val="20"/>
        </w:rPr>
        <w:t>Віра ПЕТРИНА</w:t>
      </w:r>
      <w:r w:rsidR="00246CAA">
        <w:rPr>
          <w:sz w:val="20"/>
        </w:rPr>
        <w:t xml:space="preserve"> </w:t>
      </w:r>
      <w:r w:rsidR="00B84D4C">
        <w:rPr>
          <w:sz w:val="20"/>
        </w:rPr>
        <w:t xml:space="preserve"> 3-12-38</w:t>
      </w:r>
    </w:p>
    <w:p w:rsidR="00B84D4C" w:rsidRDefault="00B84D4C" w:rsidP="00B84D4C">
      <w:pPr>
        <w:pStyle w:val="a3"/>
        <w:spacing w:after="0"/>
        <w:rPr>
          <w:sz w:val="20"/>
        </w:rPr>
      </w:pPr>
      <w:r>
        <w:rPr>
          <w:sz w:val="20"/>
        </w:rPr>
        <w:t>Алла МАКСИМЧУК  2-38-75</w:t>
      </w:r>
    </w:p>
    <w:p w:rsidR="00162DD5" w:rsidRDefault="00162DD5"/>
    <w:sectPr w:rsidR="00162DD5" w:rsidSect="00BF3EA6">
      <w:headerReference w:type="default" r:id="rId9"/>
      <w:pgSz w:w="12240" w:h="15840"/>
      <w:pgMar w:top="79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D3" w:rsidRDefault="00E01CD3" w:rsidP="004E6B7B">
      <w:r>
        <w:separator/>
      </w:r>
    </w:p>
  </w:endnote>
  <w:endnote w:type="continuationSeparator" w:id="0">
    <w:p w:rsidR="00E01CD3" w:rsidRDefault="00E01CD3" w:rsidP="004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D3" w:rsidRDefault="00E01CD3" w:rsidP="004E6B7B">
      <w:r>
        <w:separator/>
      </w:r>
    </w:p>
  </w:footnote>
  <w:footnote w:type="continuationSeparator" w:id="0">
    <w:p w:rsidR="00E01CD3" w:rsidRDefault="00E01CD3" w:rsidP="004E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554677"/>
      <w:docPartObj>
        <w:docPartGallery w:val="Page Numbers (Top of Page)"/>
        <w:docPartUnique/>
      </w:docPartObj>
    </w:sdtPr>
    <w:sdtEndPr/>
    <w:sdtContent>
      <w:p w:rsidR="004E6B7B" w:rsidRDefault="004E6B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FC" w:rsidRPr="00445AFC">
          <w:rPr>
            <w:noProof/>
            <w:lang w:val="ru-RU"/>
          </w:rPr>
          <w:t>2</w:t>
        </w:r>
        <w:r>
          <w:fldChar w:fldCharType="end"/>
        </w:r>
      </w:p>
    </w:sdtContent>
  </w:sdt>
  <w:p w:rsidR="004E6B7B" w:rsidRDefault="004E6B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945"/>
    <w:multiLevelType w:val="hybridMultilevel"/>
    <w:tmpl w:val="0D306F00"/>
    <w:lvl w:ilvl="0" w:tplc="188E8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C"/>
    <w:rsid w:val="0001007A"/>
    <w:rsid w:val="00025BEE"/>
    <w:rsid w:val="000B4DF9"/>
    <w:rsid w:val="000C040F"/>
    <w:rsid w:val="000D6381"/>
    <w:rsid w:val="0013759E"/>
    <w:rsid w:val="00143234"/>
    <w:rsid w:val="00162DD5"/>
    <w:rsid w:val="00167773"/>
    <w:rsid w:val="00246CAA"/>
    <w:rsid w:val="00282FF3"/>
    <w:rsid w:val="002E7878"/>
    <w:rsid w:val="003265B1"/>
    <w:rsid w:val="003D5BB1"/>
    <w:rsid w:val="00445AFC"/>
    <w:rsid w:val="004B0463"/>
    <w:rsid w:val="004E6B7B"/>
    <w:rsid w:val="0056095A"/>
    <w:rsid w:val="0058430B"/>
    <w:rsid w:val="00596F94"/>
    <w:rsid w:val="005A5C8B"/>
    <w:rsid w:val="005A6D37"/>
    <w:rsid w:val="006070C6"/>
    <w:rsid w:val="006452FE"/>
    <w:rsid w:val="006F09BD"/>
    <w:rsid w:val="006F488C"/>
    <w:rsid w:val="00705FBC"/>
    <w:rsid w:val="00736A98"/>
    <w:rsid w:val="007439AB"/>
    <w:rsid w:val="007F5457"/>
    <w:rsid w:val="008845A4"/>
    <w:rsid w:val="00901978"/>
    <w:rsid w:val="009023BF"/>
    <w:rsid w:val="00967176"/>
    <w:rsid w:val="009A030A"/>
    <w:rsid w:val="009A1A95"/>
    <w:rsid w:val="009E3418"/>
    <w:rsid w:val="00A12A4F"/>
    <w:rsid w:val="00A95400"/>
    <w:rsid w:val="00B55114"/>
    <w:rsid w:val="00B84D4C"/>
    <w:rsid w:val="00BA2E14"/>
    <w:rsid w:val="00BA54E2"/>
    <w:rsid w:val="00BA69FF"/>
    <w:rsid w:val="00BE3C96"/>
    <w:rsid w:val="00BF3EA6"/>
    <w:rsid w:val="00C23A22"/>
    <w:rsid w:val="00C57081"/>
    <w:rsid w:val="00C6731F"/>
    <w:rsid w:val="00CD63BA"/>
    <w:rsid w:val="00CF1C86"/>
    <w:rsid w:val="00D06D7D"/>
    <w:rsid w:val="00D1553C"/>
    <w:rsid w:val="00D85D32"/>
    <w:rsid w:val="00DD7319"/>
    <w:rsid w:val="00E01CD3"/>
    <w:rsid w:val="00E21CC7"/>
    <w:rsid w:val="00E9370F"/>
    <w:rsid w:val="00E95462"/>
    <w:rsid w:val="00F210FB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30DF8F-12AB-4E54-AEA4-F086F94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4C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D4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4D4C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E6B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6B7B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E6B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6B7B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9BBF-430E-497A-BCA3-12E525BD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6750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Петрина Вера</dc:creator>
  <cp:keywords/>
  <dc:description/>
  <cp:lastModifiedBy>Lytay</cp:lastModifiedBy>
  <cp:revision>2</cp:revision>
  <dcterms:created xsi:type="dcterms:W3CDTF">2025-04-29T06:20:00Z</dcterms:created>
  <dcterms:modified xsi:type="dcterms:W3CDTF">2025-04-29T06:20:00Z</dcterms:modified>
</cp:coreProperties>
</file>