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99A8A" w14:textId="77777777" w:rsidR="009D140C" w:rsidRDefault="006161DA">
      <w:pPr>
        <w:spacing w:after="0" w:line="259" w:lineRule="auto"/>
        <w:ind w:left="65" w:right="0" w:firstLine="0"/>
        <w:jc w:val="center"/>
      </w:pPr>
      <w:r>
        <w:t xml:space="preserve"> </w:t>
      </w:r>
    </w:p>
    <w:p w14:paraId="235A769A" w14:textId="77777777" w:rsidR="009D140C" w:rsidRDefault="006161DA">
      <w:pPr>
        <w:spacing w:after="0" w:line="259" w:lineRule="auto"/>
        <w:ind w:right="4441" w:firstLine="0"/>
        <w:jc w:val="left"/>
      </w:pPr>
      <w:r>
        <w:t xml:space="preserve"> </w:t>
      </w:r>
    </w:p>
    <w:p w14:paraId="6084BCF2" w14:textId="77777777" w:rsidR="009D140C" w:rsidRDefault="006161DA">
      <w:pPr>
        <w:spacing w:after="0" w:line="259" w:lineRule="auto"/>
        <w:ind w:left="4430" w:right="0" w:firstLine="0"/>
        <w:jc w:val="left"/>
      </w:pPr>
      <w:r>
        <w:rPr>
          <w:noProof/>
        </w:rPr>
        <w:drawing>
          <wp:inline distT="0" distB="0" distL="0" distR="0" wp14:anchorId="17F53954" wp14:editId="35A51BD7">
            <wp:extent cx="492125" cy="6121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492125" cy="612140"/>
                    </a:xfrm>
                    <a:prstGeom prst="rect">
                      <a:avLst/>
                    </a:prstGeom>
                  </pic:spPr>
                </pic:pic>
              </a:graphicData>
            </a:graphic>
          </wp:inline>
        </w:drawing>
      </w:r>
    </w:p>
    <w:p w14:paraId="5F51894C" w14:textId="77777777" w:rsidR="009D140C" w:rsidRDefault="006161DA">
      <w:pPr>
        <w:spacing w:after="128" w:line="259" w:lineRule="auto"/>
        <w:ind w:left="4430" w:right="0" w:firstLine="0"/>
        <w:jc w:val="center"/>
      </w:pPr>
      <w:r>
        <w:rPr>
          <w:color w:val="000080"/>
        </w:rPr>
        <w:t xml:space="preserve"> </w:t>
      </w:r>
      <w:r>
        <w:rPr>
          <w:color w:val="000080"/>
        </w:rPr>
        <w:tab/>
      </w:r>
      <w:r>
        <w:rPr>
          <w:color w:val="000080"/>
          <w:sz w:val="16"/>
        </w:rPr>
        <w:t xml:space="preserve"> </w:t>
      </w:r>
    </w:p>
    <w:p w14:paraId="560D0C57" w14:textId="77777777" w:rsidR="009D140C" w:rsidRDefault="006161DA">
      <w:pPr>
        <w:spacing w:after="214" w:line="259" w:lineRule="auto"/>
        <w:ind w:left="1231" w:right="0" w:firstLine="0"/>
        <w:jc w:val="left"/>
      </w:pPr>
      <w:r>
        <w:rPr>
          <w:b/>
          <w:color w:val="000080"/>
        </w:rPr>
        <w:t xml:space="preserve">                          ВАРАСЬКА МІСЬКА РАДА       </w:t>
      </w:r>
      <w:r>
        <w:rPr>
          <w:color w:val="000080"/>
        </w:rPr>
        <w:t xml:space="preserve">Д. </w:t>
      </w:r>
      <w:proofErr w:type="spellStart"/>
      <w:r>
        <w:rPr>
          <w:color w:val="000080"/>
        </w:rPr>
        <w:t>Ющука</w:t>
      </w:r>
      <w:proofErr w:type="spellEnd"/>
      <w:r>
        <w:rPr>
          <w:color w:val="000080"/>
        </w:rPr>
        <w:t xml:space="preserve"> </w:t>
      </w:r>
    </w:p>
    <w:p w14:paraId="4D9F3661" w14:textId="77777777" w:rsidR="009D140C" w:rsidRDefault="006161DA">
      <w:pPr>
        <w:spacing w:after="210" w:line="259" w:lineRule="auto"/>
        <w:ind w:right="5" w:firstLine="0"/>
        <w:jc w:val="center"/>
      </w:pPr>
      <w:r>
        <w:rPr>
          <w:color w:val="000080"/>
        </w:rPr>
        <w:t xml:space="preserve">____ </w:t>
      </w:r>
      <w:r>
        <w:rPr>
          <w:b/>
          <w:color w:val="000080"/>
        </w:rPr>
        <w:t>сесія</w:t>
      </w:r>
      <w:r>
        <w:rPr>
          <w:color w:val="000080"/>
        </w:rPr>
        <w:t xml:space="preserve">  </w:t>
      </w:r>
      <w:r>
        <w:rPr>
          <w:b/>
          <w:color w:val="000080"/>
        </w:rPr>
        <w:t>VIII</w:t>
      </w:r>
      <w:r>
        <w:rPr>
          <w:color w:val="000080"/>
        </w:rPr>
        <w:t xml:space="preserve"> </w:t>
      </w:r>
      <w:r>
        <w:rPr>
          <w:b/>
          <w:color w:val="000080"/>
        </w:rPr>
        <w:t>скликання</w:t>
      </w:r>
      <w:r>
        <w:rPr>
          <w:color w:val="000080"/>
        </w:rPr>
        <w:t xml:space="preserve"> </w:t>
      </w:r>
    </w:p>
    <w:p w14:paraId="6FF5F9BB" w14:textId="77777777" w:rsidR="009D140C" w:rsidRDefault="006161DA">
      <w:pPr>
        <w:spacing w:after="6" w:line="259" w:lineRule="auto"/>
        <w:ind w:left="65" w:right="0" w:firstLine="0"/>
        <w:jc w:val="center"/>
      </w:pPr>
      <w:r>
        <w:rPr>
          <w:b/>
          <w:color w:val="000080"/>
        </w:rPr>
        <w:t xml:space="preserve"> </w:t>
      </w:r>
    </w:p>
    <w:p w14:paraId="4A7A7A9C" w14:textId="77777777" w:rsidR="009D140C" w:rsidRDefault="006161DA">
      <w:pPr>
        <w:pStyle w:val="1"/>
      </w:pPr>
      <w:r>
        <w:t xml:space="preserve">П Р О Є К Т      Р І Ш Е Н </w:t>
      </w:r>
      <w:proofErr w:type="spellStart"/>
      <w:r>
        <w:t>Н</w:t>
      </w:r>
      <w:proofErr w:type="spellEnd"/>
      <w:r>
        <w:t xml:space="preserve"> Я </w:t>
      </w:r>
    </w:p>
    <w:p w14:paraId="57BEA04A" w14:textId="77777777" w:rsidR="009D140C" w:rsidRDefault="006161DA">
      <w:pPr>
        <w:spacing w:after="4" w:line="259" w:lineRule="auto"/>
        <w:ind w:right="0" w:firstLine="0"/>
        <w:jc w:val="left"/>
        <w:rPr>
          <w:sz w:val="25"/>
        </w:rPr>
      </w:pPr>
      <w:r>
        <w:rPr>
          <w:sz w:val="25"/>
        </w:rPr>
        <w:t xml:space="preserve"> </w:t>
      </w:r>
    </w:p>
    <w:p w14:paraId="47182D1F" w14:textId="77777777" w:rsidR="00866086" w:rsidRPr="00866086" w:rsidRDefault="00866086">
      <w:pPr>
        <w:spacing w:after="4" w:line="259" w:lineRule="auto"/>
        <w:ind w:right="0" w:firstLine="0"/>
        <w:jc w:val="left"/>
        <w:rPr>
          <w:b/>
          <w:bCs/>
          <w:sz w:val="25"/>
        </w:rPr>
      </w:pPr>
      <w:r w:rsidRPr="00866086">
        <w:rPr>
          <w:b/>
          <w:bCs/>
          <w:sz w:val="25"/>
        </w:rPr>
        <w:t>06.08.</w:t>
      </w:r>
      <w:r>
        <w:rPr>
          <w:b/>
          <w:bCs/>
          <w:sz w:val="25"/>
        </w:rPr>
        <w:t>2</w:t>
      </w:r>
      <w:r w:rsidRPr="00866086">
        <w:rPr>
          <w:b/>
          <w:bCs/>
          <w:sz w:val="25"/>
        </w:rPr>
        <w:t xml:space="preserve">024 </w:t>
      </w:r>
      <w:r w:rsidRPr="00866086">
        <w:rPr>
          <w:b/>
          <w:bCs/>
          <w:sz w:val="25"/>
        </w:rPr>
        <w:tab/>
      </w:r>
      <w:r w:rsidRPr="00866086">
        <w:rPr>
          <w:b/>
          <w:bCs/>
          <w:sz w:val="25"/>
        </w:rPr>
        <w:tab/>
      </w:r>
      <w:r w:rsidRPr="00866086">
        <w:rPr>
          <w:b/>
          <w:bCs/>
          <w:sz w:val="25"/>
        </w:rPr>
        <w:tab/>
      </w:r>
      <w:r w:rsidRPr="00866086">
        <w:rPr>
          <w:b/>
          <w:bCs/>
          <w:sz w:val="25"/>
        </w:rPr>
        <w:tab/>
      </w:r>
      <w:r w:rsidRPr="00866086">
        <w:rPr>
          <w:b/>
          <w:bCs/>
          <w:sz w:val="25"/>
        </w:rPr>
        <w:tab/>
        <w:t xml:space="preserve">м. </w:t>
      </w:r>
      <w:proofErr w:type="spellStart"/>
      <w:r w:rsidRPr="00866086">
        <w:rPr>
          <w:b/>
          <w:bCs/>
          <w:sz w:val="25"/>
        </w:rPr>
        <w:t>Вараш</w:t>
      </w:r>
      <w:proofErr w:type="spellEnd"/>
      <w:r w:rsidRPr="00866086">
        <w:rPr>
          <w:b/>
          <w:bCs/>
          <w:sz w:val="25"/>
        </w:rPr>
        <w:tab/>
      </w:r>
      <w:r w:rsidRPr="00866086">
        <w:rPr>
          <w:b/>
          <w:bCs/>
          <w:sz w:val="25"/>
        </w:rPr>
        <w:tab/>
      </w:r>
      <w:r w:rsidRPr="00866086">
        <w:rPr>
          <w:b/>
          <w:bCs/>
          <w:sz w:val="25"/>
        </w:rPr>
        <w:tab/>
        <w:t>№3091-ПРР-</w:t>
      </w:r>
      <w:r w:rsidRPr="00866086">
        <w:rPr>
          <w:b/>
          <w:bCs/>
          <w:sz w:val="25"/>
          <w:lang w:val="en-US"/>
        </w:rPr>
        <w:t>VIII</w:t>
      </w:r>
      <w:r w:rsidRPr="00866086">
        <w:rPr>
          <w:b/>
          <w:bCs/>
          <w:sz w:val="25"/>
        </w:rPr>
        <w:t>4320</w:t>
      </w:r>
    </w:p>
    <w:p w14:paraId="0587C9DE" w14:textId="77777777" w:rsidR="00866086" w:rsidRDefault="00866086">
      <w:pPr>
        <w:spacing w:after="4" w:line="259" w:lineRule="auto"/>
        <w:ind w:right="0" w:firstLine="0"/>
        <w:jc w:val="left"/>
      </w:pPr>
    </w:p>
    <w:p w14:paraId="455807B0" w14:textId="77777777" w:rsidR="00EB4254" w:rsidRDefault="006161DA">
      <w:pPr>
        <w:spacing w:after="0" w:line="237" w:lineRule="auto"/>
        <w:ind w:firstLine="0"/>
        <w:jc w:val="left"/>
      </w:pPr>
      <w:r>
        <w:t xml:space="preserve">Про надання згоди на безоплатне прийняття окремого індивідуально визначеного майна із приватної  </w:t>
      </w:r>
    </w:p>
    <w:p w14:paraId="5D2BD40F" w14:textId="77777777" w:rsidR="009D140C" w:rsidRDefault="006161DA" w:rsidP="002E7C96">
      <w:pPr>
        <w:spacing w:after="0" w:line="237" w:lineRule="auto"/>
        <w:ind w:firstLine="0"/>
        <w:jc w:val="left"/>
      </w:pPr>
      <w:r>
        <w:t xml:space="preserve">власності у комунальну власність </w:t>
      </w:r>
    </w:p>
    <w:p w14:paraId="75733D94" w14:textId="77777777" w:rsidR="009D140C" w:rsidRDefault="006161DA">
      <w:pPr>
        <w:spacing w:after="13"/>
        <w:ind w:left="-15" w:right="0"/>
      </w:pPr>
      <w:r>
        <w:t xml:space="preserve">Вараської МТГ   </w:t>
      </w:r>
      <w:r>
        <w:rPr>
          <w:color w:val="FF0000"/>
        </w:rPr>
        <w:t xml:space="preserve"> </w:t>
      </w:r>
      <w:r>
        <w:t xml:space="preserve"> </w:t>
      </w:r>
    </w:p>
    <w:p w14:paraId="610E59D0" w14:textId="77777777" w:rsidR="009D140C" w:rsidRDefault="00337519">
      <w:pPr>
        <w:spacing w:after="7"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1A29D628" wp14:editId="52098835">
                <wp:simplePos x="0" y="0"/>
                <wp:positionH relativeFrom="page">
                  <wp:posOffset>54610</wp:posOffset>
                </wp:positionH>
                <wp:positionV relativeFrom="page">
                  <wp:posOffset>4521200</wp:posOffset>
                </wp:positionV>
                <wp:extent cx="532130" cy="2054860"/>
                <wp:effectExtent l="0" t="0" r="0" b="0"/>
                <wp:wrapSquare wrapText="bothSides"/>
                <wp:docPr id="3168" name="Group 3168"/>
                <wp:cNvGraphicFramePr/>
                <a:graphic xmlns:a="http://schemas.openxmlformats.org/drawingml/2006/main">
                  <a:graphicData uri="http://schemas.microsoft.com/office/word/2010/wordprocessingGroup">
                    <wpg:wgp>
                      <wpg:cNvGrpSpPr/>
                      <wpg:grpSpPr>
                        <a:xfrm>
                          <a:off x="0" y="0"/>
                          <a:ext cx="532130" cy="2054860"/>
                          <a:chOff x="-132166" y="86399"/>
                          <a:chExt cx="532676" cy="2055297"/>
                        </a:xfrm>
                      </wpg:grpSpPr>
                      <wps:wsp>
                        <wps:cNvPr id="318" name="Rectangle 318"/>
                        <wps:cNvSpPr/>
                        <wps:spPr>
                          <a:xfrm rot="5399999">
                            <a:off x="-893476" y="847711"/>
                            <a:ext cx="2055297" cy="532674"/>
                          </a:xfrm>
                          <a:prstGeom prst="rect">
                            <a:avLst/>
                          </a:prstGeom>
                          <a:ln>
                            <a:noFill/>
                          </a:ln>
                        </wps:spPr>
                        <wps:txbx>
                          <w:txbxContent>
                            <w:p w14:paraId="74494A97" w14:textId="77777777" w:rsidR="009D140C" w:rsidRPr="00337519" w:rsidRDefault="009D140C">
                              <w:pPr>
                                <w:spacing w:after="160" w:line="259" w:lineRule="auto"/>
                                <w:ind w:right="0" w:firstLine="0"/>
                                <w:jc w:val="left"/>
                                <w:rPr>
                                  <w:rFonts w:asciiTheme="minorHAnsi" w:eastAsia="EAN13B Half Height" w:hAnsiTheme="minorHAnsi" w:cs="EAN13B Half Height"/>
                                  <w:sz w:val="72"/>
                                </w:rPr>
                              </w:pPr>
                            </w:p>
                            <w:p w14:paraId="3ABF6982" w14:textId="77777777" w:rsidR="006161DA" w:rsidRPr="006161DA" w:rsidRDefault="006161DA">
                              <w:pPr>
                                <w:spacing w:after="160" w:line="259" w:lineRule="auto"/>
                                <w:ind w:right="0" w:firstLine="0"/>
                                <w:jc w:val="left"/>
                                <w:rPr>
                                  <w:rFonts w:asciiTheme="minorHAnsi" w:hAnsiTheme="minorHAnsi"/>
                                </w:rPr>
                              </w:pPr>
                            </w:p>
                          </w:txbxContent>
                        </wps:txbx>
                        <wps:bodyPr horzOverflow="overflow" vert="horz" lIns="0" tIns="0" rIns="0" bIns="0" rtlCol="0">
                          <a:noAutofit/>
                        </wps:bodyPr>
                      </wps:wsp>
                      <wps:wsp>
                        <wps:cNvPr id="319" name="Rectangle 319"/>
                        <wps:cNvSpPr/>
                        <wps:spPr>
                          <a:xfrm rot="5399999">
                            <a:off x="-17848" y="1431272"/>
                            <a:ext cx="304038" cy="532674"/>
                          </a:xfrm>
                          <a:prstGeom prst="rect">
                            <a:avLst/>
                          </a:prstGeom>
                          <a:ln>
                            <a:noFill/>
                          </a:ln>
                        </wps:spPr>
                        <wps:txbx>
                          <w:txbxContent>
                            <w:p w14:paraId="096039AE" w14:textId="77777777" w:rsidR="009D140C" w:rsidRDefault="006161DA">
                              <w:pPr>
                                <w:spacing w:after="160" w:line="259" w:lineRule="auto"/>
                                <w:ind w:right="0" w:firstLine="0"/>
                                <w:jc w:val="left"/>
                              </w:pPr>
                              <w:r>
                                <w:rPr>
                                  <w:rFonts w:ascii="EAN13B Half Height" w:eastAsia="EAN13B Half Height" w:hAnsi="EAN13B Half Height" w:cs="EAN13B Half Height"/>
                                  <w:sz w:val="7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168" o:spid="_x0000_s1026" style="position:absolute;left:0;text-align:left;margin-left:4.3pt;margin-top:356pt;width:41.9pt;height:161.8pt;z-index:251657216;mso-position-horizontal-relative:page;mso-position-vertical-relative:page;mso-width-relative:margin;mso-height-relative:margin" coordorigin="-1321,863" coordsize="5326,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">
                <v:rect id="Rectangle 318" o:spid="_x0000_s1027" style="position:absolute;left:-8935;top:8477;width:20553;height:5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" filled="f" stroked="f">
                  <v:textbox inset="0,0,0,0">
                    <w:txbxContent>
                      <w:p w:rsidR="009D140C" w:rsidRPr="00337519" w:rsidRDefault="009D140C">
                        <w:pPr>
                          <w:spacing w:after="160" w:line="259" w:lineRule="auto"/>
                          <w:ind w:right="0" w:firstLine="0"/>
                          <w:jc w:val="left"/>
                          <w:rPr>
                            <w:rFonts w:asciiTheme="minorHAnsi" w:eastAsia="EAN13B Half Height" w:hAnsiTheme="minorHAnsi" w:cs="EAN13B Half Height"/>
                            <w:sz w:val="72"/>
                          </w:rPr>
                        </w:pPr>
                      </w:p>
                      <w:p w:rsidR="006161DA" w:rsidRPr="006161DA" w:rsidRDefault="006161DA">
                        <w:pPr>
                          <w:spacing w:after="160" w:line="259" w:lineRule="auto"/>
                          <w:ind w:right="0" w:firstLine="0"/>
                          <w:jc w:val="left"/>
                          <w:rPr>
                            <w:rFonts w:asciiTheme="minorHAnsi" w:hAnsiTheme="minorHAnsi"/>
                          </w:rPr>
                        </w:pPr>
                      </w:p>
                    </w:txbxContent>
                  </v:textbox>
                </v:rect>
                <v:rect id="Rectangle 319" o:spid="_x0000_s1028" style="position:absolute;left:-179;top:14313;width:3041;height:5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" filled="f" stroked="f">
                  <v:textbox inset="0,0,0,0">
                    <w:txbxContent>
                      <w:p w:rsidR="009D140C" w:rsidRDefault="006161DA">
                        <w:pPr>
                          <w:spacing w:after="160" w:line="259" w:lineRule="auto"/>
                          <w:ind w:right="0" w:firstLine="0"/>
                          <w:jc w:val="left"/>
                        </w:pPr>
                        <w:r>
                          <w:rPr>
                            <w:rFonts w:ascii="EAN13B Half Height" w:eastAsia="EAN13B Half Height" w:hAnsi="EAN13B Half Height" w:cs="EAN13B Half Height"/>
                            <w:sz w:val="72"/>
                          </w:rPr>
                          <w:t xml:space="preserve"> </w:t>
                        </w:r>
                      </w:p>
                    </w:txbxContent>
                  </v:textbox>
                </v:rect>
                <w10:wrap type="square" anchorx="page" anchory="page"/>
              </v:group>
            </w:pict>
          </mc:Fallback>
        </mc:AlternateContent>
      </w:r>
      <w:r w:rsidR="006161DA">
        <w:t xml:space="preserve"> </w:t>
      </w:r>
    </w:p>
    <w:p w14:paraId="7E9874EC" w14:textId="77777777" w:rsidR="009D140C" w:rsidRDefault="006161DA">
      <w:pPr>
        <w:pStyle w:val="2"/>
        <w:tabs>
          <w:tab w:val="center" w:pos="1540"/>
          <w:tab w:val="center" w:pos="2914"/>
          <w:tab w:val="center" w:pos="4015"/>
          <w:tab w:val="center" w:pos="5196"/>
          <w:tab w:val="center" w:pos="6249"/>
          <w:tab w:val="center" w:pos="7478"/>
          <w:tab w:val="center" w:pos="8540"/>
          <w:tab w:val="right" w:pos="9646"/>
        </w:tabs>
        <w:ind w:left="0" w:right="-56" w:firstLine="0"/>
        <w:jc w:val="left"/>
      </w:pPr>
      <w:r>
        <w:rPr>
          <w:rFonts w:ascii="Calibri" w:eastAsia="Calibri" w:hAnsi="Calibri" w:cs="Calibri"/>
          <w:sz w:val="22"/>
        </w:rPr>
        <w:tab/>
      </w:r>
      <w:r>
        <w:t xml:space="preserve">Розглянувши </w:t>
      </w:r>
      <w:r>
        <w:tab/>
        <w:t xml:space="preserve">лист </w:t>
      </w:r>
      <w:r>
        <w:tab/>
        <w:t xml:space="preserve">фізичної </w:t>
      </w:r>
      <w:r>
        <w:tab/>
        <w:t xml:space="preserve">особи </w:t>
      </w:r>
      <w:r>
        <w:tab/>
        <w:t xml:space="preserve">Сергія </w:t>
      </w:r>
      <w:r>
        <w:tab/>
        <w:t xml:space="preserve">ОЛЕША </w:t>
      </w:r>
      <w:r>
        <w:tab/>
        <w:t xml:space="preserve">б/н, </w:t>
      </w:r>
      <w:r>
        <w:tab/>
        <w:t xml:space="preserve">який </w:t>
      </w:r>
    </w:p>
    <w:p w14:paraId="39CA854F" w14:textId="77777777" w:rsidR="009D140C" w:rsidRDefault="006161DA">
      <w:pPr>
        <w:spacing w:after="0"/>
        <w:ind w:left="-15" w:right="0"/>
      </w:pPr>
      <w:r>
        <w:t xml:space="preserve">зареєстрований у виконавчому комітеті Вараської міської ради за № О-494-ЗГ24 від 05.08.2024, відповідно до статей 328, 329 Цивільного кодексу України, Закону України «Про передачу об’єктів права державної та комунальної власності», керуючись статтями 26, 59, 60 Закону України «Про місцеве самоврядування в Україні», за погодженням з постійною комісією з питань комунального майна, житлової політики, інфраструктури та благоустрою, </w:t>
      </w:r>
      <w:proofErr w:type="spellStart"/>
      <w:r>
        <w:t>Вараська</w:t>
      </w:r>
      <w:proofErr w:type="spellEnd"/>
      <w:r>
        <w:t xml:space="preserve"> міська рада  </w:t>
      </w:r>
      <w:r>
        <w:rPr>
          <w:rFonts w:ascii="Calibri" w:eastAsia="Calibri" w:hAnsi="Calibri" w:cs="Calibri"/>
          <w:sz w:val="22"/>
        </w:rPr>
        <w:t xml:space="preserve"> </w:t>
      </w:r>
    </w:p>
    <w:p w14:paraId="2969000B" w14:textId="77777777" w:rsidR="009D140C" w:rsidRDefault="006161DA">
      <w:pPr>
        <w:spacing w:after="0" w:line="259" w:lineRule="auto"/>
        <w:ind w:right="0" w:firstLine="0"/>
        <w:jc w:val="left"/>
      </w:pPr>
      <w:r>
        <w:t xml:space="preserve"> </w:t>
      </w:r>
    </w:p>
    <w:p w14:paraId="3C335F64" w14:textId="77777777" w:rsidR="009D140C" w:rsidRDefault="006161DA">
      <w:pPr>
        <w:spacing w:after="90" w:line="259" w:lineRule="auto"/>
        <w:ind w:right="0" w:firstLine="0"/>
        <w:jc w:val="left"/>
      </w:pPr>
      <w:r>
        <w:rPr>
          <w:b/>
        </w:rPr>
        <w:t xml:space="preserve">ВИРІШИЛА: </w:t>
      </w:r>
    </w:p>
    <w:p w14:paraId="19DF5E6A" w14:textId="77777777" w:rsidR="009D140C" w:rsidRDefault="00D131BA" w:rsidP="00D131BA">
      <w:pPr>
        <w:pStyle w:val="2"/>
        <w:ind w:right="-13" w:firstLine="0"/>
        <w:jc w:val="both"/>
      </w:pPr>
      <w:r>
        <w:t xml:space="preserve">        </w:t>
      </w:r>
      <w:r w:rsidR="006161DA">
        <w:t xml:space="preserve">1.Надати згоду на безоплатне прийняття у комунальну власність Вараської міської територіальної громади в особі Вараської міської ради (код ЄДРПОУ 35056612) окремого індивідуально визначеного майна, що належать на праві приватної власності фізичній особі ОЛЕШУ Сергію Васильовичу ( РНОКПП 2980318051 ), а саме: </w:t>
      </w:r>
      <w:r w:rsidR="006161DA">
        <w:rPr>
          <w:rFonts w:ascii="Calibri" w:eastAsia="Calibri" w:hAnsi="Calibri" w:cs="Calibri"/>
          <w:sz w:val="22"/>
        </w:rPr>
        <w:t xml:space="preserve"> </w:t>
      </w:r>
    </w:p>
    <w:p w14:paraId="2935CF3E" w14:textId="77777777" w:rsidR="009D140C" w:rsidRDefault="00D131BA" w:rsidP="009C34A5">
      <w:pPr>
        <w:spacing w:before="120" w:after="179"/>
        <w:ind w:left="4" w:right="0" w:firstLine="704"/>
      </w:pPr>
      <w:r>
        <w:t xml:space="preserve">1. </w:t>
      </w:r>
      <w:r w:rsidR="006161DA">
        <w:t xml:space="preserve">Інтерактивна панель вулична в корпусі, на суму 150 000, 00 грн.   </w:t>
      </w:r>
    </w:p>
    <w:p w14:paraId="105C42FC" w14:textId="77777777" w:rsidR="009D140C" w:rsidRDefault="006161DA" w:rsidP="009C34A5">
      <w:pPr>
        <w:pStyle w:val="a3"/>
        <w:numPr>
          <w:ilvl w:val="0"/>
          <w:numId w:val="2"/>
        </w:numPr>
        <w:spacing w:after="0" w:line="247" w:lineRule="auto"/>
        <w:ind w:left="1066" w:right="0" w:hanging="357"/>
      </w:pPr>
      <w:r>
        <w:t xml:space="preserve">Хрест з натурального каменю, на суму 20 000,00 грн. </w:t>
      </w:r>
    </w:p>
    <w:p w14:paraId="3E827FA2" w14:textId="77777777" w:rsidR="009D140C" w:rsidRDefault="006161DA" w:rsidP="009C34A5">
      <w:pPr>
        <w:pStyle w:val="a3"/>
        <w:numPr>
          <w:ilvl w:val="0"/>
          <w:numId w:val="2"/>
        </w:numPr>
        <w:spacing w:before="120" w:after="0" w:line="247" w:lineRule="auto"/>
        <w:ind w:left="1066" w:right="0" w:hanging="357"/>
        <w:contextualSpacing w:val="0"/>
      </w:pPr>
      <w:r>
        <w:t xml:space="preserve">Флагшток вуличний 8 мм., на суму  15 000,00 грн. </w:t>
      </w:r>
    </w:p>
    <w:p w14:paraId="2F674BA2" w14:textId="77777777" w:rsidR="009D140C" w:rsidRDefault="006161DA" w:rsidP="009C34A5">
      <w:pPr>
        <w:numPr>
          <w:ilvl w:val="0"/>
          <w:numId w:val="2"/>
        </w:numPr>
        <w:spacing w:before="120" w:after="179"/>
        <w:ind w:right="0"/>
      </w:pPr>
      <w:r>
        <w:lastRenderedPageBreak/>
        <w:t>Акустична колонка вулична, на суму 15 000, 00 грн.</w:t>
      </w:r>
      <w:r w:rsidR="00EC310C">
        <w:t xml:space="preserve"> </w:t>
      </w:r>
    </w:p>
    <w:p w14:paraId="28CD6144" w14:textId="77777777" w:rsidR="009D140C" w:rsidRDefault="006161DA" w:rsidP="009C34A5">
      <w:pPr>
        <w:numPr>
          <w:ilvl w:val="0"/>
          <w:numId w:val="2"/>
        </w:numPr>
        <w:spacing w:before="120" w:after="179"/>
        <w:ind w:right="0"/>
      </w:pPr>
      <w:r>
        <w:t>Світильник газонний 6 шт., на суму 1 500,00 грн.</w:t>
      </w:r>
      <w:r w:rsidR="00EC310C">
        <w:t xml:space="preserve"> </w:t>
      </w:r>
    </w:p>
    <w:p w14:paraId="6A193841" w14:textId="77777777" w:rsidR="002E7C96" w:rsidRDefault="006161DA" w:rsidP="009F0AC5">
      <w:pPr>
        <w:numPr>
          <w:ilvl w:val="0"/>
          <w:numId w:val="2"/>
        </w:numPr>
        <w:ind w:right="0"/>
      </w:pPr>
      <w:r>
        <w:t>Щиток металевий електричний, на суму 2 500,00 гр</w:t>
      </w:r>
      <w:r w:rsidR="00EC310C">
        <w:t>н.</w:t>
      </w:r>
    </w:p>
    <w:p w14:paraId="64900B8C" w14:textId="77777777" w:rsidR="009C34A5" w:rsidRPr="009D4381" w:rsidRDefault="009C34A5" w:rsidP="009C34A5">
      <w:pPr>
        <w:pStyle w:val="a3"/>
        <w:numPr>
          <w:ilvl w:val="0"/>
          <w:numId w:val="2"/>
        </w:numPr>
        <w:spacing w:line="250" w:lineRule="auto"/>
        <w:ind w:right="2132"/>
      </w:pPr>
      <w:r>
        <w:t xml:space="preserve">Кабель ВВГ-П 3х4 120 м., на суму 8 400, 00 грн. </w:t>
      </w:r>
    </w:p>
    <w:p w14:paraId="0517F652" w14:textId="77777777" w:rsidR="009C34A5" w:rsidRPr="0071023C" w:rsidRDefault="009C34A5" w:rsidP="009C34A5">
      <w:pPr>
        <w:spacing w:after="141" w:line="249" w:lineRule="auto"/>
      </w:pPr>
      <w:r>
        <w:t>на загальну суму -212 400, 00 грн.</w:t>
      </w:r>
    </w:p>
    <w:p w14:paraId="03514FF4" w14:textId="77777777" w:rsidR="009D140C" w:rsidRDefault="006161DA" w:rsidP="002E7C96">
      <w:pPr>
        <w:ind w:left="-15" w:right="0" w:firstLine="708"/>
      </w:pPr>
      <w:r>
        <w:t>2.Встановити, що після прийняття у комунальну власність Вараської міської територіальної громади майна</w:t>
      </w:r>
      <w:r w:rsidR="00EC310C">
        <w:t>,</w:t>
      </w:r>
      <w:r>
        <w:t xml:space="preserve"> зазначеного у пункті 1 цього рішення, об’єкти передачі будуть прийняті на балансовий облік Виконавчого комітету  Вараської міської ради (код ЄДРПОУ 03315879).  </w:t>
      </w:r>
    </w:p>
    <w:p w14:paraId="617504E7" w14:textId="77777777" w:rsidR="009D140C" w:rsidRDefault="006161DA" w:rsidP="002E7C96">
      <w:pPr>
        <w:ind w:left="-15" w:right="0" w:firstLine="708"/>
      </w:pPr>
      <w:r>
        <w:t xml:space="preserve">3.Виконавчому комітету Вараської міської ради (код ЄДРПОУ 03315879), після затвердження </w:t>
      </w:r>
      <w:proofErr w:type="spellStart"/>
      <w:r>
        <w:t>акта</w:t>
      </w:r>
      <w:proofErr w:type="spellEnd"/>
      <w:r>
        <w:t xml:space="preserve"> приймання - передачі, безоплатно прийняти на балансовий облік майно, зазначене у пункті 1 цього рішення, згідно з чинним законодавством України. </w:t>
      </w:r>
    </w:p>
    <w:p w14:paraId="6149F3C6" w14:textId="77777777" w:rsidR="009D140C" w:rsidRDefault="006161DA" w:rsidP="002E7C96">
      <w:pPr>
        <w:ind w:left="-15" w:right="0" w:firstLine="708"/>
      </w:pPr>
      <w:r>
        <w:t xml:space="preserve">4.Виконавчому комітету Вараської міської ради (код ЄДРПОУ 03315879) передати зі свого балансового обліку майно, зазначене у пункті 1 цього рішення, на балансовий облік Комунального підприємства «Перспектива» Вараської міської ради (код ЄДРПОУ 33467090), згідно з чинним законодавством України. </w:t>
      </w:r>
    </w:p>
    <w:p w14:paraId="6D19EC50" w14:textId="77777777" w:rsidR="009D140C" w:rsidRDefault="006161DA" w:rsidP="002E7C96">
      <w:pPr>
        <w:ind w:left="-15" w:right="0" w:firstLine="708"/>
      </w:pPr>
      <w:r>
        <w:t xml:space="preserve">5.Комунальному підприємству «Перспектива» Вараської міської ради (код ЄДРПОУ 33467090) прийняти на балансовий облік майно, зазначене у пункті 1 цього рішення, згідно з чинним законодавством України. </w:t>
      </w:r>
    </w:p>
    <w:p w14:paraId="168B9CCB" w14:textId="77777777" w:rsidR="009D140C" w:rsidRDefault="006161DA" w:rsidP="002E7C96">
      <w:pPr>
        <w:ind w:left="-15" w:right="0" w:firstLine="708"/>
      </w:pPr>
      <w:r>
        <w:rPr>
          <w:noProof/>
        </w:rPr>
        <mc:AlternateContent>
          <mc:Choice Requires="wps">
            <w:drawing>
              <wp:anchor distT="0" distB="0" distL="114300" distR="114300" simplePos="0" relativeHeight="251659264" behindDoc="0" locked="0" layoutInCell="1" allowOverlap="1" wp14:anchorId="52BB44A0" wp14:editId="75449320">
                <wp:simplePos x="0" y="0"/>
                <wp:positionH relativeFrom="column">
                  <wp:posOffset>-937952</wp:posOffset>
                </wp:positionH>
                <wp:positionV relativeFrom="paragraph">
                  <wp:posOffset>491262</wp:posOffset>
                </wp:positionV>
                <wp:extent cx="362237" cy="532674"/>
                <wp:effectExtent l="0" t="0" r="0" b="0"/>
                <wp:wrapSquare wrapText="bothSides"/>
                <wp:docPr id="699" name="Rectangle 699"/>
                <wp:cNvGraphicFramePr/>
                <a:graphic xmlns:a="http://schemas.openxmlformats.org/drawingml/2006/main">
                  <a:graphicData uri="http://schemas.microsoft.com/office/word/2010/wordprocessingShape">
                    <wps:wsp>
                      <wps:cNvSpPr/>
                      <wps:spPr>
                        <a:xfrm rot="5399999">
                          <a:off x="0" y="0"/>
                          <a:ext cx="362237" cy="532674"/>
                        </a:xfrm>
                        <a:prstGeom prst="rect">
                          <a:avLst/>
                        </a:prstGeom>
                        <a:ln>
                          <a:noFill/>
                        </a:ln>
                      </wps:spPr>
                      <wps:txbx>
                        <w:txbxContent>
                          <w:p w14:paraId="28231686" w14:textId="77777777" w:rsidR="009D140C" w:rsidRDefault="009D140C">
                            <w:pPr>
                              <w:spacing w:after="160" w:line="259" w:lineRule="auto"/>
                              <w:ind w:right="0" w:firstLine="0"/>
                              <w:jc w:val="left"/>
                              <w:rPr>
                                <w:rFonts w:asciiTheme="minorHAnsi" w:eastAsia="EAN13B Half Height" w:hAnsiTheme="minorHAnsi" w:cs="EAN13B Half Height"/>
                                <w:sz w:val="72"/>
                              </w:rPr>
                            </w:pPr>
                          </w:p>
                          <w:p w14:paraId="6523DD88" w14:textId="77777777" w:rsidR="006161DA" w:rsidRPr="006161DA" w:rsidRDefault="006161DA">
                            <w:pPr>
                              <w:spacing w:after="160" w:line="259" w:lineRule="auto"/>
                              <w:ind w:right="0" w:firstLine="0"/>
                              <w:jc w:val="left"/>
                              <w:rPr>
                                <w:rFonts w:asciiTheme="minorHAnsi" w:hAnsiTheme="minorHAnsi"/>
                              </w:rPr>
                            </w:pPr>
                          </w:p>
                        </w:txbxContent>
                      </wps:txbx>
                      <wps:bodyPr horzOverflow="overflow" vert="horz" lIns="0" tIns="0" rIns="0" bIns="0" rtlCol="0">
                        <a:noAutofit/>
                      </wps:bodyPr>
                    </wps:wsp>
                  </a:graphicData>
                </a:graphic>
              </wp:anchor>
            </w:drawing>
          </mc:Choice>
          <mc:Fallback>
            <w:pict>
              <v:rect id="Rectangle 699" o:spid="_x0000_s1029" style="position:absolute;left:0;text-align:left;margin-left:-73.85pt;margin-top:38.7pt;width:28.5pt;height:41.95pt;rotation:5898239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" filled="f" stroked="f">
                <v:textbox inset="0,0,0,0">
                  <w:txbxContent>
                    <w:p w:rsidR="009D140C" w:rsidRDefault="009D140C">
                      <w:pPr>
                        <w:spacing w:after="160" w:line="259" w:lineRule="auto"/>
                        <w:ind w:right="0" w:firstLine="0"/>
                        <w:jc w:val="left"/>
                        <w:rPr>
                          <w:rFonts w:asciiTheme="minorHAnsi" w:eastAsia="EAN13B Half Height" w:hAnsiTheme="minorHAnsi" w:cs="EAN13B Half Height"/>
                          <w:sz w:val="72"/>
                        </w:rPr>
                      </w:pPr>
                    </w:p>
                    <w:p w:rsidR="006161DA" w:rsidRPr="006161DA" w:rsidRDefault="006161DA">
                      <w:pPr>
                        <w:spacing w:after="160" w:line="259" w:lineRule="auto"/>
                        <w:ind w:right="0" w:firstLine="0"/>
                        <w:jc w:val="left"/>
                        <w:rPr>
                          <w:rFonts w:asciiTheme="minorHAnsi" w:hAnsiTheme="minorHAnsi"/>
                        </w:rPr>
                      </w:pPr>
                    </w:p>
                  </w:txbxContent>
                </v:textbox>
                <w10:wrap type="square"/>
              </v:rect>
            </w:pict>
          </mc:Fallback>
        </mc:AlternateContent>
      </w:r>
      <w:r>
        <w:t xml:space="preserve">6.Контроль за виконанням даного рішення покласти на заступника міського голови з питань діяльності виконавчих органів ради Ігоря ВОСКОБОЙНИКА та постійну комісію міської ради з питань комунального майна, житлової політики, інфраструктури та благоустрою. </w:t>
      </w:r>
    </w:p>
    <w:p w14:paraId="050AE899" w14:textId="77777777" w:rsidR="009D140C" w:rsidRDefault="006161DA" w:rsidP="002E7C96">
      <w:pPr>
        <w:spacing w:after="0" w:line="259" w:lineRule="auto"/>
        <w:ind w:left="708" w:right="0" w:firstLine="0"/>
      </w:pPr>
      <w:r>
        <w:t xml:space="preserve"> </w:t>
      </w:r>
    </w:p>
    <w:p w14:paraId="0E89E8B0" w14:textId="77777777" w:rsidR="009D140C" w:rsidRDefault="006161DA" w:rsidP="002E7C96">
      <w:pPr>
        <w:spacing w:after="0" w:line="259" w:lineRule="auto"/>
        <w:ind w:left="708" w:right="0" w:firstLine="0"/>
      </w:pPr>
      <w:r>
        <w:t xml:space="preserve"> </w:t>
      </w:r>
    </w:p>
    <w:p w14:paraId="5BB056C4" w14:textId="77777777" w:rsidR="009D140C" w:rsidRDefault="006161DA" w:rsidP="002E7C96">
      <w:pPr>
        <w:spacing w:after="7" w:line="259" w:lineRule="auto"/>
        <w:ind w:left="708" w:right="0" w:firstLine="0"/>
      </w:pPr>
      <w:r>
        <w:t xml:space="preserve"> </w:t>
      </w:r>
    </w:p>
    <w:p w14:paraId="16FD8B33" w14:textId="77777777" w:rsidR="009D140C" w:rsidRDefault="006161DA" w:rsidP="002E7C96">
      <w:pPr>
        <w:tabs>
          <w:tab w:val="center" w:pos="2881"/>
          <w:tab w:val="center" w:pos="3601"/>
          <w:tab w:val="center" w:pos="4321"/>
          <w:tab w:val="center" w:pos="5041"/>
          <w:tab w:val="right" w:pos="9646"/>
        </w:tabs>
        <w:spacing w:after="13"/>
        <w:ind w:left="-15" w:right="0" w:firstLine="0"/>
      </w:pPr>
      <w:r>
        <w:t xml:space="preserve">Міський голова   </w:t>
      </w:r>
      <w:r>
        <w:tab/>
        <w:t xml:space="preserve"> </w:t>
      </w:r>
      <w:r>
        <w:tab/>
        <w:t xml:space="preserve"> </w:t>
      </w:r>
      <w:r>
        <w:tab/>
        <w:t xml:space="preserve"> </w:t>
      </w:r>
      <w:r>
        <w:tab/>
        <w:t xml:space="preserve"> </w:t>
      </w:r>
      <w:r>
        <w:tab/>
        <w:t xml:space="preserve">                 Олександр МЕНЗУЛ </w:t>
      </w:r>
    </w:p>
    <w:p w14:paraId="17D1EFE2" w14:textId="77777777" w:rsidR="009D140C" w:rsidRDefault="006161DA" w:rsidP="002E7C96">
      <w:pPr>
        <w:spacing w:after="0" w:line="259" w:lineRule="auto"/>
        <w:ind w:right="0" w:firstLine="0"/>
      </w:pPr>
      <w:r>
        <w:t xml:space="preserve"> </w:t>
      </w:r>
    </w:p>
    <w:p w14:paraId="6BEC6819" w14:textId="77777777" w:rsidR="009D140C" w:rsidRDefault="006161DA">
      <w:pPr>
        <w:spacing w:after="0" w:line="259" w:lineRule="auto"/>
        <w:ind w:right="0" w:firstLine="0"/>
        <w:jc w:val="left"/>
      </w:pPr>
      <w:r>
        <w:rPr>
          <w:sz w:val="25"/>
        </w:rPr>
        <w:t xml:space="preserve"> </w:t>
      </w:r>
    </w:p>
    <w:p w14:paraId="67626D5B" w14:textId="77777777" w:rsidR="009D140C" w:rsidRDefault="006161DA">
      <w:pPr>
        <w:spacing w:after="0" w:line="259" w:lineRule="auto"/>
        <w:ind w:right="0" w:firstLine="0"/>
        <w:jc w:val="left"/>
      </w:pPr>
      <w:r>
        <w:rPr>
          <w:sz w:val="25"/>
        </w:rPr>
        <w:t xml:space="preserve"> </w:t>
      </w:r>
    </w:p>
    <w:p w14:paraId="460A3A03" w14:textId="77777777" w:rsidR="009D140C" w:rsidRDefault="006161DA">
      <w:pPr>
        <w:spacing w:after="0" w:line="259" w:lineRule="auto"/>
        <w:ind w:right="0" w:firstLine="0"/>
        <w:jc w:val="left"/>
      </w:pPr>
      <w:r>
        <w:rPr>
          <w:sz w:val="25"/>
        </w:rPr>
        <w:t xml:space="preserve"> </w:t>
      </w:r>
    </w:p>
    <w:p w14:paraId="11606BE5" w14:textId="77777777" w:rsidR="009D140C" w:rsidRDefault="006161DA">
      <w:pPr>
        <w:spacing w:after="0" w:line="259" w:lineRule="auto"/>
        <w:ind w:right="0" w:firstLine="0"/>
        <w:jc w:val="left"/>
      </w:pPr>
      <w:r>
        <w:rPr>
          <w:sz w:val="25"/>
        </w:rPr>
        <w:t xml:space="preserve"> </w:t>
      </w:r>
    </w:p>
    <w:p w14:paraId="3B17EBC3" w14:textId="77777777" w:rsidR="009D140C" w:rsidRDefault="006161DA">
      <w:pPr>
        <w:spacing w:after="0" w:line="259" w:lineRule="auto"/>
        <w:ind w:right="0" w:firstLine="0"/>
        <w:jc w:val="left"/>
      </w:pPr>
      <w:r>
        <w:rPr>
          <w:sz w:val="25"/>
        </w:rPr>
        <w:t xml:space="preserve"> </w:t>
      </w:r>
    </w:p>
    <w:p w14:paraId="1FBC5AD4" w14:textId="77777777" w:rsidR="009D140C" w:rsidRDefault="006161DA">
      <w:pPr>
        <w:spacing w:after="0" w:line="259" w:lineRule="auto"/>
        <w:ind w:right="0" w:firstLine="0"/>
        <w:jc w:val="left"/>
      </w:pPr>
      <w:r>
        <w:rPr>
          <w:sz w:val="25"/>
        </w:rPr>
        <w:t xml:space="preserve"> </w:t>
      </w:r>
    </w:p>
    <w:sectPr w:rsidR="009D140C">
      <w:pgSz w:w="11906" w:h="16834"/>
      <w:pgMar w:top="633" w:right="559" w:bottom="2589"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AN13B Half Height">
    <w:panose1 w:val="000004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70562"/>
    <w:multiLevelType w:val="hybridMultilevel"/>
    <w:tmpl w:val="7916E32A"/>
    <w:lvl w:ilvl="0" w:tplc="5296BE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C2443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4F5B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3060A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E0310">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07820">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C9AD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CA3B0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C7EE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63C5F07"/>
    <w:multiLevelType w:val="hybridMultilevel"/>
    <w:tmpl w:val="AACAA958"/>
    <w:lvl w:ilvl="0" w:tplc="69E28F7A">
      <w:start w:val="2"/>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624236813">
    <w:abstractNumId w:val="0"/>
  </w:num>
  <w:num w:numId="2" w16cid:durableId="105200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0C"/>
    <w:rsid w:val="001551ED"/>
    <w:rsid w:val="002E7C96"/>
    <w:rsid w:val="00337519"/>
    <w:rsid w:val="005D2A69"/>
    <w:rsid w:val="006161DA"/>
    <w:rsid w:val="00866086"/>
    <w:rsid w:val="009C34A5"/>
    <w:rsid w:val="009D140C"/>
    <w:rsid w:val="009F0AC5"/>
    <w:rsid w:val="00D131BA"/>
    <w:rsid w:val="00EB4254"/>
    <w:rsid w:val="00EC31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A87B"/>
  <w15:docId w15:val="{DE5B3898-A968-48DA-82F3-5CB79F2D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8" w:line="248" w:lineRule="auto"/>
      <w:ind w:right="4582" w:firstLine="4"/>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8"/>
      <w:jc w:val="center"/>
      <w:outlineLvl w:val="0"/>
    </w:pPr>
    <w:rPr>
      <w:rFonts w:ascii="Times New Roman" w:eastAsia="Times New Roman" w:hAnsi="Times New Roman" w:cs="Times New Roman"/>
      <w:b/>
      <w:color w:val="000080"/>
      <w:sz w:val="32"/>
    </w:rPr>
  </w:style>
  <w:style w:type="paragraph" w:styleId="2">
    <w:name w:val="heading 2"/>
    <w:next w:val="a"/>
    <w:link w:val="20"/>
    <w:uiPriority w:val="9"/>
    <w:unhideWhenUsed/>
    <w:qFormat/>
    <w:pPr>
      <w:keepNext/>
      <w:keepLines/>
      <w:spacing w:after="0"/>
      <w:ind w:left="10" w:right="4582" w:hanging="10"/>
      <w:jc w:val="center"/>
      <w:outlineLvl w:val="1"/>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80"/>
      <w:sz w:val="32"/>
    </w:rPr>
  </w:style>
  <w:style w:type="paragraph" w:styleId="a3">
    <w:name w:val="List Paragraph"/>
    <w:basedOn w:val="a"/>
    <w:uiPriority w:val="34"/>
    <w:qFormat/>
    <w:rsid w:val="00D13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3C83-FBAD-49B4-B73E-D7627C2D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1870</Words>
  <Characters>1067</Characters>
  <Application>Microsoft Office Word</Application>
  <DocSecurity>0</DocSecurity>
  <Lines>8</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Інна Новак</cp:lastModifiedBy>
  <cp:revision>2</cp:revision>
  <dcterms:created xsi:type="dcterms:W3CDTF">2024-08-06T08:49:00Z</dcterms:created>
  <dcterms:modified xsi:type="dcterms:W3CDTF">2024-08-06T08:49:00Z</dcterms:modified>
</cp:coreProperties>
</file>