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D8" w:rsidRPr="00285955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02F2" w:rsidRPr="00285955" w:rsidRDefault="004702F2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00273" w:rsidRPr="00285955">
        <w:rPr>
          <w:rFonts w:ascii="Times New Roman" w:hAnsi="Times New Roman" w:cs="Times New Roman"/>
          <w:sz w:val="28"/>
          <w:szCs w:val="28"/>
        </w:rPr>
        <w:t>3</w:t>
      </w:r>
    </w:p>
    <w:p w:rsidR="004702F2" w:rsidRPr="00285955" w:rsidRDefault="004702F2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4702F2" w:rsidRPr="00285955" w:rsidRDefault="004702F2" w:rsidP="00470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D0DEA">
        <w:rPr>
          <w:rFonts w:ascii="Times New Roman" w:hAnsi="Times New Roman" w:cs="Times New Roman"/>
          <w:sz w:val="28"/>
          <w:szCs w:val="28"/>
        </w:rPr>
        <w:t xml:space="preserve">      </w:t>
      </w:r>
      <w:r w:rsidRPr="00285955">
        <w:rPr>
          <w:rFonts w:ascii="Times New Roman" w:hAnsi="Times New Roman" w:cs="Times New Roman"/>
          <w:sz w:val="28"/>
          <w:szCs w:val="28"/>
        </w:rPr>
        <w:t xml:space="preserve"> __________ 202</w:t>
      </w:r>
      <w:r w:rsidR="00AB2D03" w:rsidRPr="00285955">
        <w:rPr>
          <w:rFonts w:ascii="Times New Roman" w:hAnsi="Times New Roman" w:cs="Times New Roman"/>
          <w:sz w:val="28"/>
          <w:szCs w:val="28"/>
        </w:rPr>
        <w:t>3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="002D0DEA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285955">
        <w:rPr>
          <w:rFonts w:ascii="Times New Roman" w:hAnsi="Times New Roman" w:cs="Times New Roman"/>
          <w:sz w:val="28"/>
          <w:szCs w:val="28"/>
        </w:rPr>
        <w:t>№ ______</w:t>
      </w:r>
    </w:p>
    <w:p w:rsidR="004702F2" w:rsidRDefault="004702F2" w:rsidP="006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613" w:rsidRPr="00CC7B79" w:rsidRDefault="00CC7B79" w:rsidP="00626859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CC7B79">
        <w:rPr>
          <w:rFonts w:ascii="Times New Roman" w:hAnsi="Times New Roman" w:cs="Times New Roman"/>
          <w:b/>
          <w:i/>
          <w:iCs/>
          <w:sz w:val="28"/>
          <w:szCs w:val="28"/>
        </w:rPr>
        <w:t>ПРОЄКТ</w:t>
      </w:r>
    </w:p>
    <w:p w:rsidR="00CC7B79" w:rsidRPr="00285955" w:rsidRDefault="00CC7B79" w:rsidP="006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859" w:rsidRPr="00285955" w:rsidRDefault="00626859" w:rsidP="00C03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ДОГОВІР ОРЕНДИ ЗЕМЛІ </w:t>
      </w:r>
      <w:bookmarkStart w:id="0" w:name="_GoBack"/>
      <w:bookmarkEnd w:id="0"/>
    </w:p>
    <w:p w:rsidR="00285955" w:rsidRPr="00285955" w:rsidRDefault="00285955" w:rsidP="00C03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859" w:rsidRPr="00285955" w:rsidRDefault="00626859" w:rsidP="00626859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285955">
        <w:rPr>
          <w:rFonts w:ascii="Times New Roman" w:hAnsi="Times New Roman" w:cs="Times New Roman"/>
          <w:b/>
          <w:sz w:val="28"/>
          <w:szCs w:val="28"/>
        </w:rPr>
        <w:t>Вараш</w:t>
      </w:r>
      <w:proofErr w:type="spellEnd"/>
      <w:r w:rsidRPr="002859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_____________ 202</w:t>
      </w:r>
      <w:r w:rsidR="00B83ABA" w:rsidRPr="00285955">
        <w:rPr>
          <w:rFonts w:ascii="Times New Roman" w:hAnsi="Times New Roman" w:cs="Times New Roman"/>
          <w:b/>
          <w:sz w:val="28"/>
          <w:szCs w:val="28"/>
        </w:rPr>
        <w:t>3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626859" w:rsidRDefault="00626859" w:rsidP="00626859">
      <w:pPr>
        <w:tabs>
          <w:tab w:val="left" w:pos="180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FA5" w:rsidRPr="00285955" w:rsidRDefault="00626859" w:rsidP="005677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955">
        <w:rPr>
          <w:rFonts w:ascii="Times New Roman" w:hAnsi="Times New Roman" w:cs="Times New Roman"/>
          <w:b/>
          <w:i/>
          <w:sz w:val="28"/>
          <w:szCs w:val="28"/>
        </w:rPr>
        <w:t>Вараська</w:t>
      </w:r>
      <w:proofErr w:type="spellEnd"/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  міська рада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– Орендодавець), що знаходиться за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: Рівненська область,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 район, м.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>, Незалежності майдан,</w:t>
      </w:r>
      <w:r w:rsidRPr="00285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 xml:space="preserve">1, в особі  міського голови м.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 Мензула Олександра Павловича, який  діє на підставі Закону України «Про місцеве самоврядування в Україні», з одного боку, і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– Орендар), що діє на підставі ___________________________________________________________________, </w:t>
      </w:r>
      <w:r w:rsidR="000F2FA5" w:rsidRPr="00285955">
        <w:rPr>
          <w:rFonts w:ascii="Times New Roman" w:hAnsi="Times New Roman" w:cs="Times New Roman"/>
          <w:sz w:val="28"/>
          <w:szCs w:val="28"/>
        </w:rPr>
        <w:t xml:space="preserve">що знаходиться (проживає) за </w:t>
      </w:r>
      <w:proofErr w:type="spellStart"/>
      <w:r w:rsidR="000F2FA5" w:rsidRPr="0028595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>:</w:t>
      </w:r>
      <w:r w:rsidR="000F2FA5" w:rsidRPr="00285955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626859" w:rsidRPr="00285955" w:rsidRDefault="00626859" w:rsidP="005677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_________________________________________________, з другого боку, </w:t>
      </w:r>
      <w:r w:rsidR="0092118F" w:rsidRPr="00285955">
        <w:rPr>
          <w:rFonts w:ascii="Times New Roman" w:hAnsi="Times New Roman" w:cs="Times New Roman"/>
          <w:sz w:val="28"/>
          <w:szCs w:val="28"/>
        </w:rPr>
        <w:t xml:space="preserve">разом – Сторони, а кожна окремо – Сторона, </w:t>
      </w:r>
      <w:r w:rsidRPr="00285955">
        <w:rPr>
          <w:rFonts w:ascii="Times New Roman" w:hAnsi="Times New Roman" w:cs="Times New Roman"/>
          <w:sz w:val="28"/>
          <w:szCs w:val="28"/>
        </w:rPr>
        <w:t xml:space="preserve">уклали цей </w:t>
      </w:r>
      <w:r w:rsidR="0092118F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оговір оренди землі (далі – Договір) про нижченаведене: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859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ПРЕДМЕТ ДОГОВОРУ</w:t>
      </w:r>
    </w:p>
    <w:p w:rsidR="00285955" w:rsidRPr="00285955" w:rsidRDefault="00285955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26859" w:rsidRPr="00285955" w:rsidRDefault="00626859" w:rsidP="004702F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Орендодавець </w:t>
      </w:r>
      <w:r w:rsidR="008B772E" w:rsidRPr="00285955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285955">
        <w:rPr>
          <w:rFonts w:ascii="Times New Roman" w:hAnsi="Times New Roman" w:cs="Times New Roman"/>
          <w:sz w:val="28"/>
          <w:szCs w:val="28"/>
        </w:rPr>
        <w:t>202</w:t>
      </w:r>
      <w:r w:rsidR="009F0447" w:rsidRPr="00285955">
        <w:rPr>
          <w:rFonts w:ascii="Times New Roman" w:hAnsi="Times New Roman" w:cs="Times New Roman"/>
          <w:sz w:val="28"/>
          <w:szCs w:val="28"/>
        </w:rPr>
        <w:t>3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9F0447" w:rsidRPr="00285955">
        <w:rPr>
          <w:rFonts w:ascii="Times New Roman" w:hAnsi="Times New Roman" w:cs="Times New Roman"/>
          <w:sz w:val="28"/>
          <w:szCs w:val="28"/>
        </w:rPr>
        <w:t>____________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84417117"/>
      <w:r w:rsidRPr="00285955">
        <w:rPr>
          <w:rFonts w:ascii="Times New Roman" w:hAnsi="Times New Roman" w:cs="Times New Roman"/>
          <w:sz w:val="28"/>
          <w:szCs w:val="28"/>
        </w:rPr>
        <w:t>«Про</w:t>
      </w:r>
      <w:r w:rsidR="00F87BEC" w:rsidRPr="00285955">
        <w:rPr>
          <w:rFonts w:ascii="Times New Roman" w:hAnsi="Times New Roman" w:cs="Times New Roman"/>
          <w:sz w:val="28"/>
          <w:szCs w:val="28"/>
        </w:rPr>
        <w:t xml:space="preserve"> проведення земельних торгів з продажу права оренди земельної ділянки комунальної власності</w:t>
      </w:r>
      <w:r w:rsidR="004702F2" w:rsidRPr="00285955">
        <w:rPr>
          <w:rFonts w:ascii="Times New Roman" w:hAnsi="Times New Roman"/>
          <w:sz w:val="28"/>
          <w:szCs w:val="28"/>
        </w:rPr>
        <w:t>»</w:t>
      </w:r>
      <w:bookmarkEnd w:id="1"/>
      <w:r w:rsidR="004702F2" w:rsidRPr="00285955">
        <w:rPr>
          <w:rFonts w:ascii="Times New Roman" w:hAnsi="Times New Roman"/>
          <w:sz w:val="28"/>
          <w:szCs w:val="28"/>
        </w:rPr>
        <w:t xml:space="preserve"> та протоколу </w:t>
      </w:r>
      <w:r w:rsidR="00F262DE" w:rsidRPr="00285955">
        <w:rPr>
          <w:rFonts w:ascii="Times New Roman" w:hAnsi="Times New Roman"/>
          <w:sz w:val="28"/>
          <w:szCs w:val="28"/>
        </w:rPr>
        <w:t xml:space="preserve">про результати </w:t>
      </w:r>
      <w:r w:rsidR="004702F2" w:rsidRPr="00285955">
        <w:rPr>
          <w:rFonts w:ascii="Times New Roman" w:hAnsi="Times New Roman"/>
          <w:sz w:val="28"/>
          <w:szCs w:val="28"/>
        </w:rPr>
        <w:t xml:space="preserve">земельних торгів </w:t>
      </w:r>
      <w:r w:rsidR="00F262DE" w:rsidRPr="00285955">
        <w:rPr>
          <w:rFonts w:ascii="Times New Roman" w:hAnsi="Times New Roman"/>
          <w:sz w:val="28"/>
          <w:szCs w:val="28"/>
        </w:rPr>
        <w:t xml:space="preserve">№ __________ </w:t>
      </w:r>
      <w:r w:rsidR="004702F2" w:rsidRPr="00285955">
        <w:rPr>
          <w:rFonts w:ascii="Times New Roman" w:hAnsi="Times New Roman"/>
          <w:sz w:val="28"/>
          <w:szCs w:val="28"/>
        </w:rPr>
        <w:t>від ____________ 202</w:t>
      </w:r>
      <w:r w:rsidR="009F0447" w:rsidRPr="00285955">
        <w:rPr>
          <w:rFonts w:ascii="Times New Roman" w:hAnsi="Times New Roman"/>
          <w:sz w:val="28"/>
          <w:szCs w:val="28"/>
        </w:rPr>
        <w:t>3</w:t>
      </w:r>
      <w:r w:rsidR="004702F2" w:rsidRPr="00285955">
        <w:rPr>
          <w:rFonts w:ascii="Times New Roman" w:hAnsi="Times New Roman"/>
          <w:sz w:val="28"/>
          <w:szCs w:val="28"/>
        </w:rPr>
        <w:t xml:space="preserve"> року </w:t>
      </w:r>
      <w:r w:rsidRPr="00285955">
        <w:rPr>
          <w:rFonts w:ascii="Times New Roman" w:hAnsi="Times New Roman" w:cs="Times New Roman"/>
          <w:sz w:val="28"/>
          <w:szCs w:val="28"/>
        </w:rPr>
        <w:t xml:space="preserve">- надає, а Орендар – приймає у строкове платне користування земельну ділянку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="009F0447" w:rsidRPr="00285955">
        <w:rPr>
          <w:rFonts w:ascii="Times New Roman" w:hAnsi="Times New Roman"/>
          <w:sz w:val="28"/>
          <w:szCs w:val="28"/>
        </w:rPr>
        <w:t>для будівництва та обслуговування об’єктів туристичної інфраструктури та закладів громадського харчування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 кадастровим номером 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10700000:01:004:0079</w:t>
      </w:r>
      <w:r w:rsidRPr="00285955">
        <w:rPr>
          <w:rFonts w:ascii="Times New Roman" w:hAnsi="Times New Roman" w:cs="Times New Roman"/>
          <w:sz w:val="28"/>
          <w:szCs w:val="28"/>
        </w:rPr>
        <w:t xml:space="preserve">, яка розташована: Рівненська область,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9F0447" w:rsidRPr="0028595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9F0447" w:rsidRPr="00285955">
        <w:rPr>
          <w:rFonts w:ascii="Times New Roman" w:hAnsi="Times New Roman" w:cs="Times New Roman"/>
          <w:sz w:val="28"/>
          <w:szCs w:val="28"/>
        </w:rPr>
        <w:t xml:space="preserve">, мікрорайон </w:t>
      </w:r>
      <w:proofErr w:type="spellStart"/>
      <w:r w:rsidR="009F0447" w:rsidRPr="0028595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>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6859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ОБ’ЄКТ ОРЕНДИ</w:t>
      </w:r>
    </w:p>
    <w:p w:rsidR="00285955" w:rsidRPr="00285955" w:rsidRDefault="00285955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40818" w:rsidRPr="00285955" w:rsidRDefault="00626859" w:rsidP="00D408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В оренду передається земельна ділянка </w:t>
      </w:r>
      <w:r w:rsidRPr="00285955">
        <w:rPr>
          <w:rFonts w:ascii="Times New Roman" w:hAnsi="Times New Roman" w:cs="Times New Roman"/>
          <w:b/>
          <w:sz w:val="28"/>
          <w:szCs w:val="28"/>
        </w:rPr>
        <w:t>площею 0,</w:t>
      </w:r>
      <w:r w:rsidRPr="0028595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9F0447" w:rsidRPr="002859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485 </w:t>
      </w:r>
      <w:r w:rsidRPr="00285955">
        <w:rPr>
          <w:rFonts w:ascii="Times New Roman" w:hAnsi="Times New Roman" w:cs="Times New Roman"/>
          <w:b/>
          <w:sz w:val="28"/>
          <w:szCs w:val="28"/>
        </w:rPr>
        <w:t>га</w:t>
      </w:r>
      <w:r w:rsidR="00F262DE" w:rsidRPr="002859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262DE" w:rsidRPr="00285955">
        <w:rPr>
          <w:rFonts w:ascii="Times New Roman" w:hAnsi="Times New Roman" w:cs="Times New Roman"/>
          <w:bCs/>
          <w:sz w:val="28"/>
          <w:szCs w:val="28"/>
        </w:rPr>
        <w:t>у тому числі, землі під соціально-культурними об</w:t>
      </w:r>
      <w:r w:rsidR="00F262DE" w:rsidRPr="0028595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="00F262DE" w:rsidRPr="00285955">
        <w:rPr>
          <w:rFonts w:ascii="Times New Roman" w:hAnsi="Times New Roman" w:cs="Times New Roman"/>
          <w:bCs/>
          <w:sz w:val="28"/>
          <w:szCs w:val="28"/>
        </w:rPr>
        <w:t>єктами</w:t>
      </w:r>
      <w:proofErr w:type="spellEnd"/>
      <w:r w:rsidR="00F262DE" w:rsidRPr="00285955">
        <w:rPr>
          <w:rFonts w:ascii="Times New Roman" w:hAnsi="Times New Roman" w:cs="Times New Roman"/>
          <w:bCs/>
          <w:sz w:val="28"/>
          <w:szCs w:val="28"/>
        </w:rPr>
        <w:t xml:space="preserve"> – площею 0,0485 га</w:t>
      </w:r>
      <w:r w:rsidRPr="00285955">
        <w:rPr>
          <w:rFonts w:ascii="Times New Roman" w:hAnsi="Times New Roman" w:cs="Times New Roman"/>
          <w:bCs/>
          <w:sz w:val="28"/>
          <w:szCs w:val="28"/>
        </w:rPr>
        <w:t>.</w:t>
      </w:r>
    </w:p>
    <w:p w:rsidR="00D40818" w:rsidRPr="00285955" w:rsidRDefault="00D40818" w:rsidP="00D408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На земельній ділянці розміщені об'єкти нерухомого майна, ____________________________</w:t>
      </w:r>
      <w:r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18"/>
          <w:szCs w:val="18"/>
        </w:rPr>
        <w:t>(перелік, характеристика і стан будинків, будівель, споруд та інших об'єктів)</w:t>
      </w:r>
    </w:p>
    <w:p w:rsidR="00285955" w:rsidRDefault="00285955" w:rsidP="00D40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а також інші об'єкти інфраструктури</w:t>
      </w:r>
    </w:p>
    <w:p w:rsidR="00D40818" w:rsidRPr="00285955" w:rsidRDefault="00D40818" w:rsidP="00285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28"/>
          <w:szCs w:val="28"/>
        </w:rPr>
        <w:t>____________________________</w:t>
      </w:r>
      <w:r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__</w:t>
      </w:r>
      <w:r w:rsidRPr="00285955">
        <w:rPr>
          <w:rFonts w:ascii="Times New Roman" w:hAnsi="Times New Roman" w:cs="Times New Roman"/>
          <w:sz w:val="28"/>
          <w:szCs w:val="28"/>
        </w:rPr>
        <w:br/>
      </w:r>
      <w:r w:rsidRPr="00285955">
        <w:rPr>
          <w:rFonts w:ascii="Times New Roman" w:hAnsi="Times New Roman" w:cs="Times New Roman"/>
          <w:sz w:val="18"/>
          <w:szCs w:val="18"/>
        </w:rPr>
        <w:t>(перелік, характеристика і стан лінійних споруд, інших об'єктів інфраструктури, у тому числі доріг, майданчиків з твердим покриттям, меліоративних систем тощо)</w:t>
      </w:r>
    </w:p>
    <w:p w:rsidR="00C030EA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Земельна ділянка  передається в оренду разом з 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</w:t>
      </w:r>
    </w:p>
    <w:p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F18F2"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</w:t>
      </w:r>
      <w:r w:rsidRPr="00285955">
        <w:rPr>
          <w:rFonts w:ascii="Times New Roman" w:hAnsi="Times New Roman" w:cs="Times New Roman"/>
          <w:sz w:val="28"/>
          <w:szCs w:val="28"/>
        </w:rPr>
        <w:t>_</w:t>
      </w:r>
      <w:r w:rsidRPr="00285955">
        <w:rPr>
          <w:rFonts w:ascii="Times New Roman" w:hAnsi="Times New Roman" w:cs="Times New Roman"/>
          <w:sz w:val="28"/>
          <w:szCs w:val="28"/>
        </w:rPr>
        <w:br/>
      </w:r>
      <w:r w:rsidRPr="00285955">
        <w:rPr>
          <w:rFonts w:ascii="Times New Roman" w:hAnsi="Times New Roman" w:cs="Times New Roman"/>
          <w:sz w:val="18"/>
          <w:szCs w:val="18"/>
        </w:rPr>
        <w:t xml:space="preserve">  (перелік, характеристика і стан будинків, будівель, споруд та інших об'єктів)</w:t>
      </w:r>
    </w:p>
    <w:p w:rsidR="00626859" w:rsidRPr="00285955" w:rsidRDefault="00626859" w:rsidP="00626859">
      <w:pPr>
        <w:tabs>
          <w:tab w:val="left" w:pos="0"/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5</w:t>
      </w:r>
      <w:r w:rsidRPr="00285955">
        <w:rPr>
          <w:rFonts w:ascii="Times New Roman" w:hAnsi="Times New Roman" w:cs="Times New Roman"/>
          <w:sz w:val="28"/>
          <w:szCs w:val="28"/>
        </w:rPr>
        <w:t>. Нормативна грошова оцінка земельної ділянки (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кадастровий номер </w:t>
      </w:r>
      <w:r w:rsidR="00D40818" w:rsidRPr="00285955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10700000:01:004:0079</w:t>
      </w:r>
      <w:r w:rsidRPr="00285955">
        <w:rPr>
          <w:rFonts w:ascii="Times New Roman" w:hAnsi="Times New Roman" w:cs="Times New Roman"/>
          <w:sz w:val="28"/>
          <w:szCs w:val="28"/>
        </w:rPr>
        <w:t>)</w:t>
      </w:r>
      <w:r w:rsidR="009F0447" w:rsidRPr="00285955">
        <w:rPr>
          <w:rFonts w:ascii="Times New Roman" w:hAnsi="Times New Roman" w:cs="Times New Roman"/>
          <w:sz w:val="28"/>
          <w:szCs w:val="28"/>
        </w:rPr>
        <w:t>,</w:t>
      </w:r>
      <w:r w:rsidRPr="00285955">
        <w:rPr>
          <w:rFonts w:ascii="Times New Roman" w:hAnsi="Times New Roman" w:cs="Times New Roman"/>
          <w:sz w:val="28"/>
          <w:szCs w:val="28"/>
        </w:rPr>
        <w:t xml:space="preserve"> на дату укладення Договору</w:t>
      </w:r>
      <w:r w:rsidR="009F0447" w:rsidRPr="00285955">
        <w:rPr>
          <w:rFonts w:ascii="Times New Roman" w:hAnsi="Times New Roman" w:cs="Times New Roman"/>
          <w:sz w:val="28"/>
          <w:szCs w:val="28"/>
        </w:rPr>
        <w:t>,</w:t>
      </w:r>
      <w:r w:rsidRPr="00285955">
        <w:rPr>
          <w:rFonts w:ascii="Times New Roman" w:hAnsi="Times New Roman" w:cs="Times New Roman"/>
          <w:sz w:val="28"/>
          <w:szCs w:val="28"/>
        </w:rPr>
        <w:t xml:space="preserve"> становить: </w:t>
      </w:r>
      <w:r w:rsidR="009F0447" w:rsidRPr="00285955">
        <w:rPr>
          <w:rFonts w:ascii="Times New Roman" w:hAnsi="Times New Roman" w:cs="Times New Roman"/>
          <w:b/>
          <w:sz w:val="28"/>
          <w:szCs w:val="28"/>
        </w:rPr>
        <w:t>47</w:t>
      </w:r>
      <w:r w:rsidR="00ED212F" w:rsidRPr="00285955">
        <w:rPr>
          <w:rFonts w:ascii="Times New Roman" w:hAnsi="Times New Roman" w:cs="Times New Roman"/>
          <w:b/>
          <w:sz w:val="28"/>
          <w:szCs w:val="28"/>
        </w:rPr>
        <w:t>1</w:t>
      </w:r>
      <w:r w:rsidR="009F0447"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2F" w:rsidRPr="00285955">
        <w:rPr>
          <w:rFonts w:ascii="Times New Roman" w:hAnsi="Times New Roman" w:cs="Times New Roman"/>
          <w:b/>
          <w:sz w:val="28"/>
          <w:szCs w:val="28"/>
        </w:rPr>
        <w:t>739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 xml:space="preserve">чотириста сімдесят </w:t>
      </w:r>
      <w:r w:rsidR="00ED212F" w:rsidRPr="00285955">
        <w:rPr>
          <w:rFonts w:ascii="Times New Roman" w:hAnsi="Times New Roman" w:cs="Times New Roman"/>
          <w:b/>
          <w:bCs/>
          <w:sz w:val="28"/>
          <w:szCs w:val="28"/>
        </w:rPr>
        <w:t xml:space="preserve">одну 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тисяч</w:t>
      </w:r>
      <w:r w:rsidR="00ED212F" w:rsidRPr="0028595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212F" w:rsidRPr="00285955">
        <w:rPr>
          <w:rFonts w:ascii="Times New Roman" w:hAnsi="Times New Roman" w:cs="Times New Roman"/>
          <w:b/>
          <w:bCs/>
          <w:sz w:val="28"/>
          <w:szCs w:val="28"/>
        </w:rPr>
        <w:t>сімсот тридцять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212F" w:rsidRPr="00285955">
        <w:rPr>
          <w:rFonts w:ascii="Times New Roman" w:hAnsi="Times New Roman" w:cs="Times New Roman"/>
          <w:b/>
          <w:bCs/>
          <w:sz w:val="28"/>
          <w:szCs w:val="28"/>
        </w:rPr>
        <w:t>дев</w:t>
      </w:r>
      <w:proofErr w:type="spellEnd"/>
      <w:r w:rsidR="00ED212F" w:rsidRPr="00285955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 w:rsidR="00ED212F" w:rsidRPr="00285955">
        <w:rPr>
          <w:rFonts w:ascii="Times New Roman" w:hAnsi="Times New Roman" w:cs="Times New Roman"/>
          <w:b/>
          <w:bCs/>
          <w:sz w:val="28"/>
          <w:szCs w:val="28"/>
        </w:rPr>
        <w:t>ять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) грив</w:t>
      </w:r>
      <w:r w:rsidR="00351285" w:rsidRPr="00285955">
        <w:rPr>
          <w:rFonts w:ascii="Times New Roman" w:hAnsi="Times New Roman" w:cs="Times New Roman"/>
          <w:b/>
          <w:bCs/>
          <w:sz w:val="28"/>
          <w:szCs w:val="28"/>
        </w:rPr>
        <w:t>ень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212F" w:rsidRPr="00285955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 xml:space="preserve"> копійок.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6</w:t>
      </w:r>
      <w:r w:rsidRPr="00285955">
        <w:rPr>
          <w:rFonts w:ascii="Times New Roman" w:hAnsi="Times New Roman" w:cs="Times New Roman"/>
          <w:sz w:val="28"/>
          <w:szCs w:val="28"/>
        </w:rPr>
        <w:t xml:space="preserve">. Земельна ділянка, яка передається в оренду, має такі недоліки, що можуть перешкоджати її ефективному використанню: </w:t>
      </w:r>
      <w:r w:rsidR="009F0447" w:rsidRPr="00285955">
        <w:rPr>
          <w:rFonts w:ascii="Times New Roman" w:hAnsi="Times New Roman" w:cs="Times New Roman"/>
          <w:sz w:val="28"/>
          <w:szCs w:val="28"/>
        </w:rPr>
        <w:t>__________-__________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 xml:space="preserve">. Інші особливості об'єкта оренди, які можуть вплинути на орендні відносини: </w:t>
      </w:r>
      <w:r w:rsidR="009F0447" w:rsidRPr="00285955">
        <w:rPr>
          <w:rFonts w:ascii="Times New Roman" w:hAnsi="Times New Roman" w:cs="Times New Roman"/>
          <w:color w:val="000000"/>
          <w:sz w:val="28"/>
          <w:szCs w:val="28"/>
        </w:rPr>
        <w:t>___________-_____________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4A18" w:rsidRPr="00285955" w:rsidRDefault="00B34A18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4A18" w:rsidRDefault="00B34A18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СТРОК ДІЇ ДОГОВОРУ</w:t>
      </w:r>
    </w:p>
    <w:p w:rsidR="00285955" w:rsidRPr="00285955" w:rsidRDefault="00285955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B34A18" w:rsidRPr="00285955" w:rsidRDefault="00B34A18" w:rsidP="00B34A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Договір укладається строком на 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5 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п’ять</w:t>
      </w:r>
      <w:proofErr w:type="spellEnd"/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рок</w:t>
      </w:r>
      <w:proofErr w:type="spellStart"/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ів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. </w:t>
      </w:r>
      <w:r w:rsidRPr="00285955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закінчення дії Договору обчислюється від дати його укладення. Право оренди земельної ділянки виникає з моменту державної реєстрації такого права.</w:t>
      </w:r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строку,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було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укладено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Договір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Орендар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виконував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умовами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Договору,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переважне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перед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строк.</w:t>
      </w:r>
      <w:bookmarkStart w:id="2" w:name="n236"/>
      <w:bookmarkEnd w:id="2"/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Орендар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намір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скористатися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переважним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правом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строк,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зобов’язаний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повідомити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Орендодавця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строку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у строк,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Договором, але не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пізніш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за один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місяць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строку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Договору. </w:t>
      </w:r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листа-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землі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Орендар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додає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Договору.</w:t>
      </w:r>
      <w:bookmarkStart w:id="3" w:name="n239"/>
      <w:bookmarkEnd w:id="3"/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укладенні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землі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новий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змінені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згодою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сторін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недосягнення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домовленості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орендної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та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істотних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Договору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переважне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Орендаря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укладення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землі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припиняється</w:t>
      </w:r>
      <w:proofErr w:type="spellEnd"/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ОРЕНДНА ПЛАТА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Орендна плата вноситься орендарем в грошовій формі у розмірі </w:t>
      </w:r>
      <w:r w:rsidRPr="00285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грн.(________________________________________________________) гривень _____ копійок в рік відповідно до протоколу  </w:t>
      </w:r>
      <w:r w:rsidR="00410F1D"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результати 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земельних торгів №__________________від _________________ 2023 року, що 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становить ________ відсотки від нормативної грошової оцінки земельної ділянки.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285955">
        <w:rPr>
          <w:rFonts w:ascii="Times New Roman" w:hAnsi="Times New Roman" w:cs="Times New Roman"/>
          <w:sz w:val="28"/>
          <w:szCs w:val="28"/>
        </w:rPr>
        <w:t>Обчислення розміру орендної плати за земельну ділянку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</w:t>
      </w:r>
    </w:p>
    <w:p w:rsidR="00E065E1" w:rsidRPr="00285955" w:rsidRDefault="00E065E1" w:rsidP="00E065E1">
      <w:pPr>
        <w:pStyle w:val="st2"/>
        <w:spacing w:after="0"/>
        <w:ind w:firstLine="680"/>
        <w:rPr>
          <w:rStyle w:val="st42"/>
          <w:sz w:val="28"/>
          <w:szCs w:val="28"/>
        </w:rPr>
      </w:pPr>
      <w:r w:rsidRPr="00285955">
        <w:rPr>
          <w:b/>
          <w:sz w:val="28"/>
          <w:szCs w:val="28"/>
        </w:rPr>
        <w:t xml:space="preserve">11. </w:t>
      </w:r>
      <w:r w:rsidRPr="00285955">
        <w:rPr>
          <w:rStyle w:val="st42"/>
          <w:sz w:val="28"/>
          <w:szCs w:val="28"/>
        </w:rPr>
        <w:t xml:space="preserve">Орендна плата за </w:t>
      </w:r>
      <w:proofErr w:type="spellStart"/>
      <w:r w:rsidRPr="00285955">
        <w:rPr>
          <w:rStyle w:val="st42"/>
          <w:sz w:val="28"/>
          <w:szCs w:val="28"/>
        </w:rPr>
        <w:t>земельн</w:t>
      </w:r>
      <w:proofErr w:type="spellEnd"/>
      <w:r w:rsidRPr="00285955">
        <w:rPr>
          <w:rStyle w:val="st42"/>
          <w:sz w:val="28"/>
          <w:szCs w:val="28"/>
          <w:lang w:val="ru-RU"/>
        </w:rPr>
        <w:t>у</w:t>
      </w:r>
      <w:r w:rsidRPr="00285955">
        <w:rPr>
          <w:rStyle w:val="st42"/>
          <w:sz w:val="28"/>
          <w:szCs w:val="28"/>
        </w:rPr>
        <w:t xml:space="preserve"> </w:t>
      </w:r>
      <w:proofErr w:type="spellStart"/>
      <w:r w:rsidRPr="00285955">
        <w:rPr>
          <w:rStyle w:val="st42"/>
          <w:sz w:val="28"/>
          <w:szCs w:val="28"/>
        </w:rPr>
        <w:t>ділянк</w:t>
      </w:r>
      <w:proofErr w:type="spellEnd"/>
      <w:r w:rsidRPr="00285955">
        <w:rPr>
          <w:rStyle w:val="st42"/>
          <w:sz w:val="28"/>
          <w:szCs w:val="28"/>
          <w:lang w:val="ru-RU"/>
        </w:rPr>
        <w:t>у</w:t>
      </w:r>
      <w:r w:rsidRPr="00285955">
        <w:rPr>
          <w:rStyle w:val="st42"/>
          <w:sz w:val="28"/>
          <w:szCs w:val="28"/>
        </w:rPr>
        <w:t xml:space="preserve">, </w:t>
      </w:r>
      <w:r w:rsidRPr="00285955">
        <w:rPr>
          <w:rStyle w:val="st42"/>
          <w:sz w:val="28"/>
          <w:szCs w:val="28"/>
          <w:lang w:val="ru-RU"/>
        </w:rPr>
        <w:t xml:space="preserve">яка </w:t>
      </w:r>
      <w:proofErr w:type="spellStart"/>
      <w:r w:rsidRPr="00285955">
        <w:rPr>
          <w:rStyle w:val="st42"/>
          <w:sz w:val="28"/>
          <w:szCs w:val="28"/>
        </w:rPr>
        <w:t>набут</w:t>
      </w:r>
      <w:proofErr w:type="spellEnd"/>
      <w:r w:rsidRPr="00285955">
        <w:rPr>
          <w:rStyle w:val="st42"/>
          <w:sz w:val="28"/>
          <w:szCs w:val="28"/>
          <w:lang w:val="ru-RU"/>
        </w:rPr>
        <w:t>а</w:t>
      </w:r>
      <w:r w:rsidRPr="00285955">
        <w:rPr>
          <w:rStyle w:val="st42"/>
          <w:sz w:val="28"/>
          <w:szCs w:val="28"/>
        </w:rPr>
        <w:t xml:space="preserve"> в оренду за результатами земельних торгів</w:t>
      </w:r>
      <w:r w:rsidRPr="00285955">
        <w:rPr>
          <w:rStyle w:val="st42"/>
          <w:sz w:val="28"/>
          <w:szCs w:val="28"/>
          <w:lang w:val="ru-RU"/>
        </w:rPr>
        <w:t xml:space="preserve">, </w:t>
      </w:r>
      <w:r w:rsidRPr="00285955">
        <w:rPr>
          <w:rStyle w:val="st42"/>
          <w:sz w:val="28"/>
          <w:szCs w:val="28"/>
        </w:rPr>
        <w:t>вноситься</w:t>
      </w:r>
      <w:r w:rsidRPr="00285955">
        <w:rPr>
          <w:sz w:val="28"/>
          <w:szCs w:val="28"/>
        </w:rPr>
        <w:t xml:space="preserve">  Орендарем </w:t>
      </w:r>
      <w:r w:rsidRPr="00285955">
        <w:rPr>
          <w:rStyle w:val="st42"/>
          <w:sz w:val="28"/>
          <w:szCs w:val="28"/>
        </w:rPr>
        <w:t>у такі строки:</w:t>
      </w:r>
    </w:p>
    <w:p w:rsidR="00E065E1" w:rsidRPr="00285955" w:rsidRDefault="00E065E1" w:rsidP="00E065E1">
      <w:pPr>
        <w:pStyle w:val="st2"/>
        <w:spacing w:after="0"/>
        <w:ind w:firstLine="680"/>
        <w:rPr>
          <w:rStyle w:val="st42"/>
          <w:sz w:val="28"/>
          <w:szCs w:val="28"/>
        </w:rPr>
      </w:pPr>
      <w:r w:rsidRPr="00285955">
        <w:rPr>
          <w:rStyle w:val="st42"/>
          <w:sz w:val="28"/>
          <w:szCs w:val="28"/>
        </w:rPr>
        <w:t xml:space="preserve">1) за перший рік - не пізніше трьох банківських днів з дня укладення </w:t>
      </w:r>
      <w:r w:rsidRPr="00285955">
        <w:rPr>
          <w:rStyle w:val="st42"/>
          <w:sz w:val="28"/>
          <w:szCs w:val="28"/>
          <w:lang w:val="ru-RU"/>
        </w:rPr>
        <w:t>Д</w:t>
      </w:r>
      <w:proofErr w:type="spellStart"/>
      <w:r w:rsidRPr="00285955">
        <w:rPr>
          <w:rStyle w:val="st42"/>
          <w:sz w:val="28"/>
          <w:szCs w:val="28"/>
        </w:rPr>
        <w:t>оговору</w:t>
      </w:r>
      <w:proofErr w:type="spellEnd"/>
      <w:r w:rsidRPr="00285955">
        <w:rPr>
          <w:rStyle w:val="st42"/>
          <w:sz w:val="28"/>
          <w:szCs w:val="28"/>
        </w:rPr>
        <w:t xml:space="preserve"> оренди</w:t>
      </w:r>
      <w:r w:rsidRPr="00285955">
        <w:rPr>
          <w:rStyle w:val="st42"/>
          <w:sz w:val="28"/>
          <w:szCs w:val="28"/>
          <w:lang w:val="ru-RU"/>
        </w:rPr>
        <w:t xml:space="preserve"> </w:t>
      </w:r>
      <w:proofErr w:type="spellStart"/>
      <w:r w:rsidRPr="00285955">
        <w:rPr>
          <w:rStyle w:val="st42"/>
          <w:sz w:val="28"/>
          <w:szCs w:val="28"/>
          <w:lang w:val="ru-RU"/>
        </w:rPr>
        <w:t>земл</w:t>
      </w:r>
      <w:proofErr w:type="spellEnd"/>
      <w:r w:rsidRPr="00285955">
        <w:rPr>
          <w:rStyle w:val="st42"/>
          <w:sz w:val="28"/>
          <w:szCs w:val="28"/>
        </w:rPr>
        <w:t>і;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sz w:val="28"/>
          <w:szCs w:val="28"/>
        </w:rPr>
      </w:pPr>
      <w:r w:rsidRPr="00285955">
        <w:rPr>
          <w:rStyle w:val="st42"/>
          <w:sz w:val="28"/>
          <w:szCs w:val="28"/>
        </w:rPr>
        <w:t xml:space="preserve">починаючи з наступного року - відповідно до Податкового кодексу України, а саме, </w:t>
      </w:r>
      <w:r w:rsidRPr="00285955">
        <w:rPr>
          <w:sz w:val="28"/>
          <w:szCs w:val="28"/>
        </w:rPr>
        <w:t>щомісячно 1/12 частина річної орендної плати на розрахунковий рахунок</w:t>
      </w:r>
      <w:r w:rsidRPr="00285955">
        <w:rPr>
          <w:bCs/>
          <w:sz w:val="28"/>
          <w:szCs w:val="28"/>
        </w:rPr>
        <w:t>:</w:t>
      </w:r>
      <w:r w:rsidRPr="00285955">
        <w:rPr>
          <w:b/>
          <w:sz w:val="28"/>
          <w:szCs w:val="28"/>
        </w:rPr>
        <w:t xml:space="preserve">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708999980334109815000017471,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 xml:space="preserve">ГУК у </w:t>
      </w:r>
      <w:proofErr w:type="spellStart"/>
      <w:r w:rsidRPr="00285955">
        <w:rPr>
          <w:b/>
          <w:i/>
          <w:sz w:val="28"/>
          <w:szCs w:val="28"/>
        </w:rPr>
        <w:t>Рівн.обл</w:t>
      </w:r>
      <w:proofErr w:type="spellEnd"/>
      <w:r w:rsidRPr="00285955">
        <w:rPr>
          <w:b/>
          <w:i/>
          <w:sz w:val="28"/>
          <w:szCs w:val="28"/>
        </w:rPr>
        <w:t>/</w:t>
      </w:r>
      <w:proofErr w:type="spellStart"/>
      <w:r w:rsidRPr="00285955">
        <w:rPr>
          <w:b/>
          <w:i/>
          <w:sz w:val="28"/>
          <w:szCs w:val="28"/>
        </w:rPr>
        <w:t>Вараська</w:t>
      </w:r>
      <w:proofErr w:type="spellEnd"/>
      <w:r w:rsidRPr="00285955">
        <w:rPr>
          <w:b/>
          <w:i/>
          <w:sz w:val="28"/>
          <w:szCs w:val="28"/>
        </w:rPr>
        <w:t xml:space="preserve"> </w:t>
      </w:r>
      <w:proofErr w:type="gramStart"/>
      <w:r w:rsidRPr="00285955">
        <w:rPr>
          <w:b/>
          <w:i/>
          <w:sz w:val="28"/>
          <w:szCs w:val="28"/>
        </w:rPr>
        <w:t>міс./</w:t>
      </w:r>
      <w:proofErr w:type="gramEnd"/>
      <w:r w:rsidRPr="00285955">
        <w:rPr>
          <w:sz w:val="28"/>
          <w:szCs w:val="28"/>
        </w:rPr>
        <w:t xml:space="preserve"> </w:t>
      </w:r>
      <w:r w:rsidRPr="00285955">
        <w:rPr>
          <w:b/>
          <w:bCs/>
          <w:i/>
          <w:iCs/>
          <w:sz w:val="28"/>
          <w:szCs w:val="28"/>
        </w:rPr>
        <w:t>18010900,</w:t>
      </w:r>
      <w:r w:rsidRPr="00285955">
        <w:rPr>
          <w:b/>
          <w:i/>
          <w:sz w:val="28"/>
          <w:szCs w:val="28"/>
        </w:rPr>
        <w:t xml:space="preserve"> Казначейство України (</w:t>
      </w:r>
      <w:proofErr w:type="spellStart"/>
      <w:r w:rsidRPr="00285955">
        <w:rPr>
          <w:b/>
          <w:i/>
          <w:sz w:val="28"/>
          <w:szCs w:val="28"/>
        </w:rPr>
        <w:t>ел.адм.подат</w:t>
      </w:r>
      <w:proofErr w:type="spellEnd"/>
      <w:r w:rsidRPr="00285955">
        <w:rPr>
          <w:b/>
          <w:i/>
          <w:sz w:val="28"/>
          <w:szCs w:val="28"/>
        </w:rPr>
        <w:t>.), ЄДРПОУ 38012494 (для фізичних осіб);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528999980334199812000017471</w:t>
      </w:r>
      <w:r w:rsidRPr="00285955">
        <w:rPr>
          <w:sz w:val="28"/>
          <w:szCs w:val="28"/>
        </w:rPr>
        <w:t xml:space="preserve">, </w:t>
      </w:r>
      <w:r w:rsidRPr="00285955">
        <w:rPr>
          <w:b/>
          <w:i/>
          <w:sz w:val="28"/>
          <w:szCs w:val="28"/>
        </w:rPr>
        <w:t xml:space="preserve">ГУК у </w:t>
      </w:r>
      <w:proofErr w:type="spellStart"/>
      <w:r w:rsidRPr="00285955">
        <w:rPr>
          <w:b/>
          <w:i/>
          <w:sz w:val="28"/>
          <w:szCs w:val="28"/>
        </w:rPr>
        <w:t>Рівн.обл</w:t>
      </w:r>
      <w:proofErr w:type="spellEnd"/>
      <w:r w:rsidRPr="00285955">
        <w:rPr>
          <w:b/>
          <w:i/>
          <w:sz w:val="28"/>
          <w:szCs w:val="28"/>
        </w:rPr>
        <w:t>/</w:t>
      </w:r>
      <w:proofErr w:type="spellStart"/>
      <w:r w:rsidRPr="00285955">
        <w:rPr>
          <w:b/>
          <w:i/>
          <w:sz w:val="28"/>
          <w:szCs w:val="28"/>
        </w:rPr>
        <w:t>Вараська</w:t>
      </w:r>
      <w:proofErr w:type="spellEnd"/>
      <w:r w:rsidRPr="00285955">
        <w:rPr>
          <w:b/>
          <w:i/>
          <w:sz w:val="28"/>
          <w:szCs w:val="28"/>
        </w:rPr>
        <w:t xml:space="preserve"> </w:t>
      </w:r>
      <w:proofErr w:type="gramStart"/>
      <w:r w:rsidRPr="00285955">
        <w:rPr>
          <w:b/>
          <w:i/>
          <w:sz w:val="28"/>
          <w:szCs w:val="28"/>
        </w:rPr>
        <w:t>міс./</w:t>
      </w:r>
      <w:proofErr w:type="gramEnd"/>
      <w:r w:rsidRPr="00285955">
        <w:rPr>
          <w:b/>
          <w:i/>
          <w:sz w:val="28"/>
          <w:szCs w:val="28"/>
        </w:rPr>
        <w:t>18010600, Казначейство України (</w:t>
      </w:r>
      <w:proofErr w:type="spellStart"/>
      <w:r w:rsidRPr="00285955">
        <w:rPr>
          <w:b/>
          <w:i/>
          <w:sz w:val="28"/>
          <w:szCs w:val="28"/>
        </w:rPr>
        <w:t>ел.адм.подат</w:t>
      </w:r>
      <w:proofErr w:type="spellEnd"/>
      <w:r w:rsidRPr="00285955">
        <w:rPr>
          <w:b/>
          <w:i/>
          <w:sz w:val="28"/>
          <w:szCs w:val="28"/>
        </w:rPr>
        <w:t xml:space="preserve">.), ЄДРПОУ 38012494 (для юридичних осіб)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sz w:val="28"/>
          <w:szCs w:val="28"/>
        </w:rPr>
        <w:t xml:space="preserve">протягом 30-ти календарних днів наступних за останнім календарним днем звітного (податкового) місяця. </w:t>
      </w:r>
    </w:p>
    <w:p w:rsidR="00E065E1" w:rsidRPr="00285955" w:rsidRDefault="00E065E1" w:rsidP="00E065E1">
      <w:pPr>
        <w:pStyle w:val="st2"/>
        <w:spacing w:after="0"/>
        <w:ind w:firstLine="680"/>
        <w:rPr>
          <w:sz w:val="28"/>
          <w:szCs w:val="28"/>
        </w:rPr>
      </w:pPr>
      <w:r w:rsidRPr="00285955">
        <w:rPr>
          <w:sz w:val="28"/>
          <w:szCs w:val="28"/>
        </w:rPr>
        <w:t>Відповідно до частини 21 статті 137 Земельного кодексу України, гарантійний внесок, сплачений переможцем земельних торгів (за вирахуванням винагороди оператора електронного майданчика, через який учасник став переможцем електронних торгів)</w:t>
      </w:r>
      <w:r w:rsidR="00410F1D" w:rsidRPr="00285955">
        <w:rPr>
          <w:sz w:val="28"/>
          <w:szCs w:val="28"/>
        </w:rPr>
        <w:t>,</w:t>
      </w:r>
      <w:r w:rsidRPr="00285955">
        <w:rPr>
          <w:sz w:val="28"/>
          <w:szCs w:val="28"/>
        </w:rPr>
        <w:t xml:space="preserve"> зараховується до річної орендної плати.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sz w:val="28"/>
          <w:szCs w:val="28"/>
        </w:rPr>
      </w:pPr>
      <w:r w:rsidRPr="00285955">
        <w:rPr>
          <w:sz w:val="28"/>
          <w:szCs w:val="28"/>
        </w:rPr>
        <w:t>Орендар доплачує за перший рік оренди земельної ділянки кошти в сумі __________________ гривень ________ копійок, які перераховуються на  розрахунковий рахунок</w:t>
      </w:r>
      <w:r w:rsidRPr="00285955">
        <w:rPr>
          <w:bCs/>
          <w:sz w:val="28"/>
          <w:szCs w:val="28"/>
        </w:rPr>
        <w:t>:</w:t>
      </w:r>
      <w:r w:rsidRPr="00285955">
        <w:rPr>
          <w:b/>
          <w:sz w:val="28"/>
          <w:szCs w:val="28"/>
        </w:rPr>
        <w:t xml:space="preserve">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bookmarkStart w:id="4" w:name="_Hlk131497450"/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708999980334109815000017471,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 xml:space="preserve">ГУК у </w:t>
      </w:r>
      <w:proofErr w:type="spellStart"/>
      <w:r w:rsidRPr="00285955">
        <w:rPr>
          <w:b/>
          <w:i/>
          <w:sz w:val="28"/>
          <w:szCs w:val="28"/>
        </w:rPr>
        <w:t>Рівн.обл</w:t>
      </w:r>
      <w:proofErr w:type="spellEnd"/>
      <w:r w:rsidRPr="00285955">
        <w:rPr>
          <w:b/>
          <w:i/>
          <w:sz w:val="28"/>
          <w:szCs w:val="28"/>
        </w:rPr>
        <w:t>/</w:t>
      </w:r>
      <w:proofErr w:type="spellStart"/>
      <w:r w:rsidRPr="00285955">
        <w:rPr>
          <w:b/>
          <w:i/>
          <w:sz w:val="28"/>
          <w:szCs w:val="28"/>
        </w:rPr>
        <w:t>Вараська</w:t>
      </w:r>
      <w:proofErr w:type="spellEnd"/>
      <w:r w:rsidRPr="00285955">
        <w:rPr>
          <w:b/>
          <w:i/>
          <w:sz w:val="28"/>
          <w:szCs w:val="28"/>
        </w:rPr>
        <w:t xml:space="preserve"> </w:t>
      </w:r>
      <w:proofErr w:type="gramStart"/>
      <w:r w:rsidRPr="00285955">
        <w:rPr>
          <w:b/>
          <w:i/>
          <w:sz w:val="28"/>
          <w:szCs w:val="28"/>
        </w:rPr>
        <w:t>міс./</w:t>
      </w:r>
      <w:proofErr w:type="gramEnd"/>
      <w:r w:rsidRPr="00285955">
        <w:rPr>
          <w:sz w:val="28"/>
          <w:szCs w:val="28"/>
        </w:rPr>
        <w:t xml:space="preserve"> </w:t>
      </w:r>
      <w:r w:rsidRPr="00285955">
        <w:rPr>
          <w:b/>
          <w:bCs/>
          <w:i/>
          <w:iCs/>
          <w:sz w:val="28"/>
          <w:szCs w:val="28"/>
        </w:rPr>
        <w:t>18010900,</w:t>
      </w:r>
      <w:r w:rsidRPr="00285955">
        <w:rPr>
          <w:b/>
          <w:i/>
          <w:sz w:val="28"/>
          <w:szCs w:val="28"/>
        </w:rPr>
        <w:t xml:space="preserve"> Казначейство України (</w:t>
      </w:r>
      <w:proofErr w:type="spellStart"/>
      <w:r w:rsidRPr="00285955">
        <w:rPr>
          <w:b/>
          <w:i/>
          <w:sz w:val="28"/>
          <w:szCs w:val="28"/>
        </w:rPr>
        <w:t>ел.адм.подат</w:t>
      </w:r>
      <w:proofErr w:type="spellEnd"/>
      <w:r w:rsidRPr="00285955">
        <w:rPr>
          <w:b/>
          <w:i/>
          <w:sz w:val="28"/>
          <w:szCs w:val="28"/>
        </w:rPr>
        <w:t>.), ЄДРПОУ 38012494 (для фізичних осіб);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528999980334199812000017471</w:t>
      </w:r>
      <w:r w:rsidRPr="00285955">
        <w:rPr>
          <w:sz w:val="28"/>
          <w:szCs w:val="28"/>
        </w:rPr>
        <w:t xml:space="preserve">, </w:t>
      </w:r>
      <w:r w:rsidRPr="00285955">
        <w:rPr>
          <w:b/>
          <w:i/>
          <w:sz w:val="28"/>
          <w:szCs w:val="28"/>
        </w:rPr>
        <w:t xml:space="preserve">ГУК у </w:t>
      </w:r>
      <w:proofErr w:type="spellStart"/>
      <w:r w:rsidRPr="00285955">
        <w:rPr>
          <w:b/>
          <w:i/>
          <w:sz w:val="28"/>
          <w:szCs w:val="28"/>
        </w:rPr>
        <w:t>Рівн.обл</w:t>
      </w:r>
      <w:proofErr w:type="spellEnd"/>
      <w:r w:rsidRPr="00285955">
        <w:rPr>
          <w:b/>
          <w:i/>
          <w:sz w:val="28"/>
          <w:szCs w:val="28"/>
        </w:rPr>
        <w:t>/</w:t>
      </w:r>
      <w:proofErr w:type="spellStart"/>
      <w:r w:rsidRPr="00285955">
        <w:rPr>
          <w:b/>
          <w:i/>
          <w:sz w:val="28"/>
          <w:szCs w:val="28"/>
        </w:rPr>
        <w:t>Вараська</w:t>
      </w:r>
      <w:proofErr w:type="spellEnd"/>
      <w:r w:rsidRPr="00285955">
        <w:rPr>
          <w:b/>
          <w:i/>
          <w:sz w:val="28"/>
          <w:szCs w:val="28"/>
        </w:rPr>
        <w:t xml:space="preserve"> </w:t>
      </w:r>
      <w:proofErr w:type="gramStart"/>
      <w:r w:rsidRPr="00285955">
        <w:rPr>
          <w:b/>
          <w:i/>
          <w:sz w:val="28"/>
          <w:szCs w:val="28"/>
        </w:rPr>
        <w:t>міс./</w:t>
      </w:r>
      <w:proofErr w:type="gramEnd"/>
      <w:r w:rsidRPr="00285955">
        <w:rPr>
          <w:b/>
          <w:i/>
          <w:sz w:val="28"/>
          <w:szCs w:val="28"/>
        </w:rPr>
        <w:t>18010600, Казначейство України (</w:t>
      </w:r>
      <w:proofErr w:type="spellStart"/>
      <w:r w:rsidRPr="00285955">
        <w:rPr>
          <w:b/>
          <w:i/>
          <w:sz w:val="28"/>
          <w:szCs w:val="28"/>
        </w:rPr>
        <w:t>ел.адм.подат</w:t>
      </w:r>
      <w:proofErr w:type="spellEnd"/>
      <w:r w:rsidRPr="00285955">
        <w:rPr>
          <w:b/>
          <w:i/>
          <w:sz w:val="28"/>
          <w:szCs w:val="28"/>
        </w:rPr>
        <w:t xml:space="preserve">.), ЄДРПОУ 38012494 (для юридичних осіб) </w:t>
      </w:r>
    </w:p>
    <w:bookmarkEnd w:id="4"/>
    <w:p w:rsidR="00E065E1" w:rsidRPr="00285955" w:rsidRDefault="00E065E1" w:rsidP="00E065E1">
      <w:pPr>
        <w:pStyle w:val="st2"/>
        <w:spacing w:after="0"/>
        <w:ind w:firstLine="680"/>
        <w:rPr>
          <w:sz w:val="28"/>
          <w:szCs w:val="28"/>
        </w:rPr>
      </w:pPr>
      <w:r w:rsidRPr="00285955">
        <w:rPr>
          <w:bCs/>
          <w:iCs/>
          <w:sz w:val="28"/>
          <w:szCs w:val="28"/>
        </w:rPr>
        <w:t>Гарантійний внесок (за вирахуванням винагороди оператора електронного майданчика з гарантійного внеску переможця) в розмірі</w:t>
      </w:r>
      <w:r w:rsidRPr="00285955">
        <w:rPr>
          <w:b/>
          <w:i/>
          <w:sz w:val="28"/>
          <w:szCs w:val="28"/>
        </w:rPr>
        <w:t xml:space="preserve"> </w:t>
      </w:r>
      <w:r w:rsidRPr="00285955">
        <w:rPr>
          <w:sz w:val="28"/>
          <w:szCs w:val="28"/>
        </w:rPr>
        <w:t>__________________ гривень ________ копійок оператор електронного майданчика</w:t>
      </w:r>
      <w:r w:rsidR="00410F1D" w:rsidRPr="00285955">
        <w:rPr>
          <w:sz w:val="28"/>
          <w:szCs w:val="28"/>
        </w:rPr>
        <w:t xml:space="preserve">, </w:t>
      </w:r>
      <w:r w:rsidRPr="00285955">
        <w:rPr>
          <w:sz w:val="28"/>
          <w:szCs w:val="28"/>
        </w:rPr>
        <w:t xml:space="preserve">перераховує на розрахунковий рахунок: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708999980334109815000017471,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 xml:space="preserve">ГУК у </w:t>
      </w:r>
      <w:proofErr w:type="spellStart"/>
      <w:r w:rsidRPr="00285955">
        <w:rPr>
          <w:b/>
          <w:i/>
          <w:sz w:val="28"/>
          <w:szCs w:val="28"/>
        </w:rPr>
        <w:t>Рівн.обл</w:t>
      </w:r>
      <w:proofErr w:type="spellEnd"/>
      <w:r w:rsidRPr="00285955">
        <w:rPr>
          <w:b/>
          <w:i/>
          <w:sz w:val="28"/>
          <w:szCs w:val="28"/>
        </w:rPr>
        <w:t>/</w:t>
      </w:r>
      <w:proofErr w:type="spellStart"/>
      <w:r w:rsidRPr="00285955">
        <w:rPr>
          <w:b/>
          <w:i/>
          <w:sz w:val="28"/>
          <w:szCs w:val="28"/>
        </w:rPr>
        <w:t>Вараська</w:t>
      </w:r>
      <w:proofErr w:type="spellEnd"/>
      <w:r w:rsidRPr="00285955">
        <w:rPr>
          <w:b/>
          <w:i/>
          <w:sz w:val="28"/>
          <w:szCs w:val="28"/>
        </w:rPr>
        <w:t xml:space="preserve"> </w:t>
      </w:r>
      <w:proofErr w:type="gramStart"/>
      <w:r w:rsidRPr="00285955">
        <w:rPr>
          <w:b/>
          <w:i/>
          <w:sz w:val="28"/>
          <w:szCs w:val="28"/>
        </w:rPr>
        <w:t>міс./</w:t>
      </w:r>
      <w:proofErr w:type="gramEnd"/>
      <w:r w:rsidRPr="00285955">
        <w:rPr>
          <w:sz w:val="28"/>
          <w:szCs w:val="28"/>
        </w:rPr>
        <w:t xml:space="preserve"> </w:t>
      </w:r>
      <w:r w:rsidRPr="00285955">
        <w:rPr>
          <w:b/>
          <w:bCs/>
          <w:i/>
          <w:iCs/>
          <w:sz w:val="28"/>
          <w:szCs w:val="28"/>
        </w:rPr>
        <w:t>18010900,</w:t>
      </w:r>
      <w:r w:rsidRPr="00285955">
        <w:rPr>
          <w:b/>
          <w:i/>
          <w:sz w:val="28"/>
          <w:szCs w:val="28"/>
        </w:rPr>
        <w:t xml:space="preserve"> Казначейство України (</w:t>
      </w:r>
      <w:proofErr w:type="spellStart"/>
      <w:r w:rsidRPr="00285955">
        <w:rPr>
          <w:b/>
          <w:i/>
          <w:sz w:val="28"/>
          <w:szCs w:val="28"/>
        </w:rPr>
        <w:t>ел.адм.подат</w:t>
      </w:r>
      <w:proofErr w:type="spellEnd"/>
      <w:r w:rsidRPr="00285955">
        <w:rPr>
          <w:b/>
          <w:i/>
          <w:sz w:val="28"/>
          <w:szCs w:val="28"/>
        </w:rPr>
        <w:t>.), ЄДРПОУ 38012494 (для фізичних осіб);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lastRenderedPageBreak/>
        <w:t>UA</w:t>
      </w:r>
      <w:r w:rsidRPr="00285955">
        <w:rPr>
          <w:b/>
          <w:bCs/>
          <w:i/>
          <w:iCs/>
          <w:sz w:val="28"/>
          <w:szCs w:val="28"/>
        </w:rPr>
        <w:t xml:space="preserve"> 528999980334199812000017471</w:t>
      </w:r>
      <w:r w:rsidRPr="00285955">
        <w:rPr>
          <w:sz w:val="28"/>
          <w:szCs w:val="28"/>
        </w:rPr>
        <w:t xml:space="preserve">, </w:t>
      </w:r>
      <w:r w:rsidRPr="00285955">
        <w:rPr>
          <w:b/>
          <w:i/>
          <w:sz w:val="28"/>
          <w:szCs w:val="28"/>
        </w:rPr>
        <w:t xml:space="preserve">ГУК у </w:t>
      </w:r>
      <w:proofErr w:type="spellStart"/>
      <w:r w:rsidRPr="00285955">
        <w:rPr>
          <w:b/>
          <w:i/>
          <w:sz w:val="28"/>
          <w:szCs w:val="28"/>
        </w:rPr>
        <w:t>Рівн.обл</w:t>
      </w:r>
      <w:proofErr w:type="spellEnd"/>
      <w:r w:rsidRPr="00285955">
        <w:rPr>
          <w:b/>
          <w:i/>
          <w:sz w:val="28"/>
          <w:szCs w:val="28"/>
        </w:rPr>
        <w:t>/</w:t>
      </w:r>
      <w:proofErr w:type="spellStart"/>
      <w:r w:rsidRPr="00285955">
        <w:rPr>
          <w:b/>
          <w:i/>
          <w:sz w:val="28"/>
          <w:szCs w:val="28"/>
        </w:rPr>
        <w:t>Вараська</w:t>
      </w:r>
      <w:proofErr w:type="spellEnd"/>
      <w:r w:rsidRPr="00285955">
        <w:rPr>
          <w:b/>
          <w:i/>
          <w:sz w:val="28"/>
          <w:szCs w:val="28"/>
        </w:rPr>
        <w:t xml:space="preserve"> </w:t>
      </w:r>
      <w:proofErr w:type="gramStart"/>
      <w:r w:rsidRPr="00285955">
        <w:rPr>
          <w:b/>
          <w:i/>
          <w:sz w:val="28"/>
          <w:szCs w:val="28"/>
        </w:rPr>
        <w:t>міс./</w:t>
      </w:r>
      <w:proofErr w:type="gramEnd"/>
      <w:r w:rsidRPr="00285955">
        <w:rPr>
          <w:b/>
          <w:i/>
          <w:sz w:val="28"/>
          <w:szCs w:val="28"/>
        </w:rPr>
        <w:t>18010600, Казначейство України (</w:t>
      </w:r>
      <w:proofErr w:type="spellStart"/>
      <w:r w:rsidRPr="00285955">
        <w:rPr>
          <w:b/>
          <w:i/>
          <w:sz w:val="28"/>
          <w:szCs w:val="28"/>
        </w:rPr>
        <w:t>ел.адм.подат</w:t>
      </w:r>
      <w:proofErr w:type="spellEnd"/>
      <w:r w:rsidRPr="00285955">
        <w:rPr>
          <w:b/>
          <w:i/>
          <w:sz w:val="28"/>
          <w:szCs w:val="28"/>
        </w:rPr>
        <w:t xml:space="preserve">.), ЄДРПОУ 38012494 (для юридичних осіб) </w:t>
      </w:r>
    </w:p>
    <w:p w:rsidR="00E065E1" w:rsidRPr="00285955" w:rsidRDefault="00E065E1" w:rsidP="00E065E1">
      <w:pPr>
        <w:pStyle w:val="st2"/>
        <w:spacing w:after="0"/>
        <w:ind w:firstLine="680"/>
        <w:rPr>
          <w:bCs/>
          <w:iCs/>
          <w:sz w:val="28"/>
          <w:szCs w:val="28"/>
        </w:rPr>
      </w:pPr>
      <w:r w:rsidRPr="00285955">
        <w:rPr>
          <w:sz w:val="28"/>
          <w:szCs w:val="28"/>
        </w:rPr>
        <w:t xml:space="preserve"> </w:t>
      </w:r>
      <w:r w:rsidRPr="00285955">
        <w:rPr>
          <w:bCs/>
          <w:iCs/>
          <w:sz w:val="28"/>
          <w:szCs w:val="28"/>
        </w:rPr>
        <w:t xml:space="preserve">у строк, встановлений Кабінетом Міністрів України, відповідно до частини 22 статті 137 Земельного кодексу України. </w:t>
      </w:r>
    </w:p>
    <w:p w:rsidR="000F18F2" w:rsidRPr="00285955" w:rsidRDefault="00E065E1" w:rsidP="000F18F2">
      <w:pPr>
        <w:pStyle w:val="st2"/>
        <w:spacing w:after="0"/>
        <w:ind w:firstLine="680"/>
        <w:rPr>
          <w:color w:val="000000"/>
          <w:sz w:val="28"/>
          <w:szCs w:val="28"/>
        </w:rPr>
      </w:pPr>
      <w:r w:rsidRPr="00285955">
        <w:rPr>
          <w:b/>
          <w:color w:val="000000"/>
          <w:sz w:val="28"/>
          <w:szCs w:val="28"/>
        </w:rPr>
        <w:t>12.</w:t>
      </w:r>
      <w:r w:rsidRPr="00285955">
        <w:rPr>
          <w:color w:val="000000"/>
          <w:sz w:val="28"/>
          <w:szCs w:val="28"/>
        </w:rPr>
        <w:t xml:space="preserve"> Орендна плата Орендарем вноситься виключно в грошовій формі.</w:t>
      </w:r>
    </w:p>
    <w:p w:rsidR="00E065E1" w:rsidRPr="00285955" w:rsidRDefault="00E065E1" w:rsidP="000F18F2">
      <w:pPr>
        <w:pStyle w:val="st2"/>
        <w:spacing w:after="0"/>
        <w:ind w:firstLine="680"/>
        <w:rPr>
          <w:color w:val="000000"/>
          <w:sz w:val="28"/>
          <w:szCs w:val="28"/>
        </w:rPr>
      </w:pPr>
      <w:r w:rsidRPr="00285955">
        <w:rPr>
          <w:b/>
          <w:color w:val="000000"/>
          <w:sz w:val="28"/>
          <w:szCs w:val="28"/>
        </w:rPr>
        <w:t>13</w:t>
      </w:r>
      <w:r w:rsidR="000F18F2" w:rsidRPr="00285955">
        <w:rPr>
          <w:b/>
          <w:color w:val="000000"/>
          <w:sz w:val="28"/>
          <w:szCs w:val="28"/>
        </w:rPr>
        <w:t>.</w:t>
      </w:r>
      <w:r w:rsidRPr="00285955">
        <w:rPr>
          <w:color w:val="000000"/>
          <w:sz w:val="28"/>
          <w:szCs w:val="28"/>
        </w:rPr>
        <w:t xml:space="preserve"> Розмір орендної плати переглядається  щорічно у разі: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-  зміни умов господарювання, передбачених Договором;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 xml:space="preserve">-  зміни </w:t>
      </w:r>
      <w:r w:rsidRPr="00285955">
        <w:rPr>
          <w:rFonts w:ascii="Times New Roman" w:hAnsi="Times New Roman" w:cs="Times New Roman"/>
          <w:sz w:val="28"/>
          <w:szCs w:val="28"/>
        </w:rPr>
        <w:t>граничних розмірів орендної плати, визначених Податковим кодексом України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, підвищення цін і тарифів, зміни коефіцієнтів індексації, визначених законодавством;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погіршення стану орендованої земельної ділянки  не з вини Орендаря, що підтверджено документами;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зміни нормативної грошової оцінки земельної ділянки комунальної власності;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- в інших випадках, передбачених законом;</w:t>
      </w:r>
    </w:p>
    <w:p w:rsidR="00E065E1" w:rsidRPr="00285955" w:rsidRDefault="00C30752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065E1" w:rsidRPr="00285955">
        <w:rPr>
          <w:rFonts w:ascii="Times New Roman" w:hAnsi="Times New Roman" w:cs="Times New Roman"/>
          <w:color w:val="000000"/>
          <w:sz w:val="28"/>
          <w:szCs w:val="28"/>
        </w:rPr>
        <w:t>озмір орендної плати за земельну ділянку, яка передана в оренду за результатами земельних торгів, не може переглядатися у бік зменшення.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14</w:t>
      </w:r>
      <w:r w:rsidR="000F18F2" w:rsidRPr="00285955">
        <w:rPr>
          <w:rFonts w:ascii="Times New Roman" w:hAnsi="Times New Roman" w:cs="Times New Roman"/>
          <w:b/>
          <w:sz w:val="28"/>
          <w:szCs w:val="28"/>
        </w:rPr>
        <w:t>.</w:t>
      </w:r>
      <w:r w:rsidRPr="00285955">
        <w:rPr>
          <w:rFonts w:ascii="Times New Roman" w:hAnsi="Times New Roman" w:cs="Times New Roman"/>
          <w:sz w:val="28"/>
          <w:szCs w:val="28"/>
        </w:rPr>
        <w:t xml:space="preserve">  У разі невнесення орендної плати у строки, визначені цим Договором: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у 10-денний строк сплачується штраф 100% річної орендної плати, встановленої цим Договором;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- справляється пеня у розмірі 0,3 % несплаченої суми за кожний день прострочення.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УМОВИ ВИКОРИСТАННЯ ЗЕМЕЛЬНОЇ ДІЛЯНКИ 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285955">
        <w:rPr>
          <w:rFonts w:ascii="Times New Roman" w:hAnsi="Times New Roman" w:cs="Times New Roman"/>
          <w:sz w:val="28"/>
          <w:szCs w:val="28"/>
        </w:rPr>
        <w:t xml:space="preserve">Земельна ділянка передається в оренду </w:t>
      </w:r>
      <w:r w:rsidRPr="00285955">
        <w:rPr>
          <w:rFonts w:ascii="Times New Roman" w:hAnsi="Times New Roman"/>
          <w:sz w:val="28"/>
          <w:szCs w:val="28"/>
        </w:rPr>
        <w:t>для будівництва та обслуговування об’єктів туристичної інфраструктури та закладів громадського харчування</w:t>
      </w:r>
      <w:r w:rsidRPr="00285955">
        <w:rPr>
          <w:rFonts w:ascii="Times New Roman" w:hAnsi="Times New Roman" w:cs="Times New Roman"/>
          <w:bCs/>
          <w:sz w:val="28"/>
          <w:szCs w:val="28"/>
        </w:rPr>
        <w:t>.</w:t>
      </w:r>
    </w:p>
    <w:p w:rsidR="00024FBC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285955">
        <w:rPr>
          <w:rFonts w:ascii="Times New Roman" w:hAnsi="Times New Roman" w:cs="Times New Roman"/>
          <w:sz w:val="28"/>
          <w:szCs w:val="28"/>
        </w:rPr>
        <w:t xml:space="preserve">Цільове призначення земельної ділянки: </w:t>
      </w:r>
      <w:r w:rsidRPr="00285955">
        <w:rPr>
          <w:rFonts w:ascii="Times New Roman" w:hAnsi="Times New Roman"/>
          <w:sz w:val="28"/>
          <w:szCs w:val="28"/>
        </w:rPr>
        <w:t>для будівництва та обслуговування об’єктів туристичної інфраструктури та закладів громадського харчування</w:t>
      </w:r>
      <w:r w:rsidRPr="00285955">
        <w:rPr>
          <w:rFonts w:ascii="Times New Roman" w:hAnsi="Times New Roman" w:cs="Times New Roman"/>
          <w:bCs/>
          <w:sz w:val="28"/>
          <w:szCs w:val="28"/>
        </w:rPr>
        <w:t>.</w:t>
      </w:r>
      <w:r w:rsidR="00024FBC" w:rsidRPr="002859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65E1" w:rsidRPr="00285955" w:rsidRDefault="00024FBC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Cs/>
          <w:sz w:val="28"/>
          <w:szCs w:val="28"/>
        </w:rPr>
        <w:t xml:space="preserve">Категорія земель: землі житлової та громадської забудови.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17.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Умови збереження стану об’єкта оренди: проводити заходи щодо поліпшення стану земельної ділянки з метою ефективного користування нею за обраним видом користування, дотримання вимог чинного земельного і екологічного законодавства, державних і місцевих стандартів, норм і правил щодо використання землі.</w:t>
      </w:r>
    </w:p>
    <w:p w:rsidR="00E065E1" w:rsidRPr="00285955" w:rsidRDefault="00024FBC" w:rsidP="000F18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Самовільна забудова, поділ та зміна цільового призначення земельної ділянки забороня</w:t>
      </w:r>
      <w:r w:rsidR="000250BF" w:rsidRPr="00285955">
        <w:rPr>
          <w:rFonts w:ascii="Times New Roman" w:hAnsi="Times New Roman" w:cs="Times New Roman"/>
          <w:sz w:val="28"/>
          <w:szCs w:val="28"/>
        </w:rPr>
        <w:t>ю</w:t>
      </w:r>
      <w:r w:rsidRPr="00285955">
        <w:rPr>
          <w:rFonts w:ascii="Times New Roman" w:hAnsi="Times New Roman" w:cs="Times New Roman"/>
          <w:sz w:val="28"/>
          <w:szCs w:val="28"/>
        </w:rPr>
        <w:t xml:space="preserve">ться. </w:t>
      </w:r>
    </w:p>
    <w:p w:rsidR="00C030EA" w:rsidRPr="00285955" w:rsidRDefault="00C030EA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УМОВИ ПОВЕРНЕННЯ ЗЕМЕЛЬНОЇ ДІЛЯНКИ 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Після припинення дії </w:t>
      </w:r>
      <w:r w:rsidR="00C30752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оговору Орендар повертає Орендодавцеві земельну ділянку у стані, не гіршому в порівняні з тим, у якому він одержав її в оренду. Повернення земельної ділянки здійснюється по акту приймання-передачі у строк не пізніше 10-ти днів  з моменту припинення дії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Орендодавець у  разі погіршення </w:t>
      </w:r>
      <w:r w:rsidR="00024FBC" w:rsidRPr="00285955">
        <w:rPr>
          <w:rFonts w:ascii="Times New Roman" w:hAnsi="Times New Roman" w:cs="Times New Roman"/>
          <w:sz w:val="28"/>
          <w:szCs w:val="28"/>
        </w:rPr>
        <w:t xml:space="preserve">якості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 збитки, що підлягають 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Кабінету Міністрів України від 19.04.1993 № 284 (ЗП України,1993 р., № 10, ст.193). Якщо сторонами не досягнуто згоди про розмір відшкодування збитків, спір розв’язується у судовому порядку. 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285955">
        <w:rPr>
          <w:rFonts w:ascii="Times New Roman" w:hAnsi="Times New Roman" w:cs="Times New Roman"/>
          <w:sz w:val="28"/>
          <w:szCs w:val="28"/>
        </w:rPr>
        <w:t>Поліпшення стану земельної ділянки, проведені Орендарем за письмовою згодою з Орендодавцем землі,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Pr="00285955">
        <w:rPr>
          <w:rFonts w:ascii="Times New Roman" w:hAnsi="Times New Roman" w:cs="Times New Roman"/>
          <w:sz w:val="28"/>
          <w:szCs w:val="28"/>
        </w:rPr>
        <w:t>Орендар має право на відшкодування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збитків,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заподіяних унаслідок невиконання Орендодавцем зобов’язань, передбачених цим Договором.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Збитками вважаються: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фактичні втрати, яких Орендар зазнав у зв’язку з невиконанням  або неналежним виконанням умов </w:t>
      </w:r>
      <w:r w:rsidR="00C30752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 xml:space="preserve">оговору Орендодавцем,  а також витрати, які Орендар здійснив або повинен здійснити для відновлення свого порушеного права;  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доходи, які Орендар міг би реально отримати в разі належного виконання </w:t>
      </w:r>
      <w:r w:rsidR="00C30752" w:rsidRPr="00285955">
        <w:rPr>
          <w:rFonts w:ascii="Times New Roman" w:hAnsi="Times New Roman" w:cs="Times New Roman"/>
          <w:sz w:val="28"/>
          <w:szCs w:val="28"/>
        </w:rPr>
        <w:t>О</w:t>
      </w:r>
      <w:r w:rsidRPr="00285955">
        <w:rPr>
          <w:rFonts w:ascii="Times New Roman" w:hAnsi="Times New Roman" w:cs="Times New Roman"/>
          <w:sz w:val="28"/>
          <w:szCs w:val="28"/>
        </w:rPr>
        <w:t xml:space="preserve">рендодавцем умов Договору.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Розмір фактичних витрат Орендаря визначається на підставі документально підтверджених даних.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ОБМЕЖЕННЯ (ОБТЯЖЕННЯ) ЩОДО </w:t>
      </w: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ВИКОРИСТАННЯ ЗЕМЕЛЬНОЇ ДІЛЯНКИ 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285955">
        <w:rPr>
          <w:rFonts w:ascii="Times New Roman" w:hAnsi="Times New Roman" w:cs="Times New Roman"/>
          <w:sz w:val="28"/>
          <w:szCs w:val="28"/>
        </w:rPr>
        <w:t>На орендовану земельну ділянку встановлено обмеження  щодо використання землі</w:t>
      </w:r>
      <w:r w:rsidR="00E03716" w:rsidRPr="00285955">
        <w:rPr>
          <w:rFonts w:ascii="Times New Roman" w:hAnsi="Times New Roman" w:cs="Times New Roman"/>
          <w:sz w:val="28"/>
          <w:szCs w:val="28"/>
        </w:rPr>
        <w:t>:</w:t>
      </w:r>
    </w:p>
    <w:p w:rsidR="00E03716" w:rsidRPr="00285955" w:rsidRDefault="00E03716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санітарні зони, відстані, розриви площею 0,0109 га.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24</w:t>
      </w:r>
      <w:r w:rsidRPr="00285955">
        <w:rPr>
          <w:rFonts w:ascii="Times New Roman" w:hAnsi="Times New Roman" w:cs="Times New Roman"/>
          <w:sz w:val="28"/>
          <w:szCs w:val="28"/>
        </w:rPr>
        <w:t>. Передача в оренду земельної ділянки не є підставою для припинення  або зміни обмежень (обтяжень) та інших прав третіх осіб на цю ділянку.</w:t>
      </w:r>
    </w:p>
    <w:p w:rsidR="00C030EA" w:rsidRPr="00285955" w:rsidRDefault="00C030EA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lastRenderedPageBreak/>
        <w:t>ІНШІ ПРАВА ТА ОБОВ’ЯЗКИ СТОРІН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25.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ПРАВА ОРЕНДОДАВЦЯ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Орендодавець має право: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вимагати від Орендаря використання земельної ділянки за цільовим призначенням згідно з Договором;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вимагати</w:t>
      </w:r>
      <w:r w:rsidR="000F18F2" w:rsidRPr="00285955">
        <w:rPr>
          <w:rFonts w:ascii="Times New Roman" w:hAnsi="Times New Roman" w:cs="Times New Roman"/>
          <w:sz w:val="28"/>
          <w:szCs w:val="28"/>
        </w:rPr>
        <w:t xml:space="preserve"> від Орендаря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дотримання екологічної безпеки землекористування та збереження родючості ґрунтів,  додержання   державних стандартів, норм і правил, в тому числі місцевих правил забудови населених пунктів;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вимагати</w:t>
      </w:r>
      <w:r w:rsidR="000F18F2" w:rsidRPr="00285955">
        <w:rPr>
          <w:rFonts w:ascii="Times New Roman" w:hAnsi="Times New Roman" w:cs="Times New Roman"/>
          <w:sz w:val="28"/>
          <w:szCs w:val="28"/>
        </w:rPr>
        <w:t xml:space="preserve"> від Орендаря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дотримуватися режиму водоохоронних зон, прибережних захисних смуг</w:t>
      </w:r>
      <w:r w:rsidR="00C4614F" w:rsidRPr="00285955">
        <w:rPr>
          <w:rFonts w:ascii="Times New Roman" w:hAnsi="Times New Roman" w:cs="Times New Roman"/>
          <w:sz w:val="28"/>
          <w:szCs w:val="28"/>
        </w:rPr>
        <w:t>, зон</w:t>
      </w:r>
      <w:r w:rsidRPr="00285955">
        <w:rPr>
          <w:rFonts w:ascii="Times New Roman" w:hAnsi="Times New Roman" w:cs="Times New Roman"/>
          <w:sz w:val="28"/>
          <w:szCs w:val="28"/>
        </w:rPr>
        <w:t xml:space="preserve"> санітарної  охорони, санітарно-захисних зон, зон особливого режиму використання земель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 та</w:t>
      </w:r>
      <w:r w:rsidRPr="00285955">
        <w:rPr>
          <w:rFonts w:ascii="Times New Roman" w:hAnsi="Times New Roman" w:cs="Times New Roman"/>
          <w:sz w:val="28"/>
          <w:szCs w:val="28"/>
        </w:rPr>
        <w:t xml:space="preserve"> територій, які особливо охороняються;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 вимагати від Орендаря своєчасного внесення орендної плати;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5) вимагати від Орендаря вільного доступу до переданої в оренду земельної ділянки для контролю за додержанням Орендарем умов Договору;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6)  на отримання орендної плати  за рік у разі розірвання Договору з ініціативи Орендаря, якщо протягом зазначеного періоду не надійшло пропозицій  від інших осіб на укладення договору оренди цієї ж земельної ділянки 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7)  в односторонньому порядку 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розірвати </w:t>
      </w:r>
      <w:r w:rsidRPr="00285955">
        <w:rPr>
          <w:rFonts w:ascii="Times New Roman" w:hAnsi="Times New Roman" w:cs="Times New Roman"/>
          <w:sz w:val="28"/>
          <w:szCs w:val="28"/>
        </w:rPr>
        <w:t>Дого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вір </w:t>
      </w:r>
      <w:r w:rsidRPr="00285955">
        <w:rPr>
          <w:rFonts w:ascii="Times New Roman" w:hAnsi="Times New Roman" w:cs="Times New Roman"/>
          <w:sz w:val="28"/>
          <w:szCs w:val="28"/>
        </w:rPr>
        <w:t>і вимагати повернення  земельної ділянки, якщо Орендар не вносить орендну плату протягом 2-х місяців.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26.</w:t>
      </w:r>
      <w:r w:rsidRPr="00285955">
        <w:rPr>
          <w:rFonts w:ascii="Times New Roman" w:hAnsi="Times New Roman" w:cs="Times New Roman"/>
          <w:sz w:val="28"/>
          <w:szCs w:val="28"/>
        </w:rPr>
        <w:t xml:space="preserve"> 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ОБОВ’ЯЗКИ ОРЕНДОДАВЦЯ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Орендодавець зобов’язаний:</w:t>
      </w:r>
    </w:p>
    <w:p w:rsidR="00E065E1" w:rsidRPr="00285955" w:rsidRDefault="00E065E1" w:rsidP="00E065E1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передати в користування Орендареві по акту приймання-передачі земельну ділянку в  стані, що відповідає умовам </w:t>
      </w:r>
      <w:r w:rsidR="00C4614F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оговору;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 не вчиняти дій, які б перешкоджали Орендареві користуватися орендованою земельною  ділянкою;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відшкодувати Орендарю капітальні витрати, пов’язані з поліпшенням стану орендованої  земельної ділянки, яке проводилося Орендарем за згодою Орендодавця;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попередити Орендаря про особливі властивості та недоліки земельної ділянки, в разі їх наявності, які в процесі її використання можуть спричинити екологічно небезпечні наслідки для довкілля або призвести до погіршення стану орендованої земельної  ділянки.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27.</w:t>
      </w:r>
      <w:r w:rsidRPr="00285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ПРАВА ОРЕНДАРЯ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Орендар має право: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lastRenderedPageBreak/>
        <w:t>1)  самостійно господарювати на землі з дотриманням умов Договору та вимог чинного законодавства;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 використовувати орендовану земельну ділянку у відповідності до цільового призначення, обумовленого у Договорі;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 отримувати продукцію і доходи;</w:t>
      </w:r>
    </w:p>
    <w:p w:rsidR="00C030EA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за письмовою згодою Орендодавця, передавати у володіння і користування орендовану земельну ділянку або її частину іншій особі (суборенда) у випадках та на умовах, передбачених законом;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5) користуватися на умовах платності та у відповідності з діючим порядком інженерними комунікаціями Орендодавця з метою забезпечення належної господарської діяльності на орендованій земельній ділянці;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6) за згодою з Орендодавцем утримувати із орендної плати понесені витрати на усунення недоліків орендованої земельної ділянки, які не були обумовлені Орендодавцем у Договорі і суттєво перешкоджають передбаченому цим Договором їх використанню та вимагати у цьому випадку дострокового розірвання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E1" w:rsidRPr="00285955" w:rsidRDefault="00E065E1" w:rsidP="00E065E1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ОБОВ’ЯЗКИ ОРЕНДАРЯ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Орендар зобов’язаний: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приступити до використання орендованої земельної ділянки в строки, встановлені цим Договором, право оренди за яким зареєстровано  в установленому законом порядку</w:t>
      </w:r>
      <w:r w:rsidR="00C4614F" w:rsidRPr="00285955">
        <w:rPr>
          <w:rFonts w:ascii="Times New Roman" w:hAnsi="Times New Roman" w:cs="Times New Roman"/>
          <w:sz w:val="28"/>
          <w:szCs w:val="28"/>
        </w:rPr>
        <w:t>, але не раніше державної реєстрації права оренди у Державному реєстрі речових прав на нерухоме майно</w:t>
      </w:r>
      <w:r w:rsidRPr="00285955">
        <w:rPr>
          <w:rFonts w:ascii="Times New Roman" w:hAnsi="Times New Roman" w:cs="Times New Roman"/>
          <w:sz w:val="28"/>
          <w:szCs w:val="28"/>
        </w:rPr>
        <w:t>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використовувати орендовану земельну ділянку відповідно до цільового призначення, визначеного у Договорі, дотримуючись при цьому вимог чинного земельного і екологічного законодавства, державних і місцевих стандартів, норм і правил щодо використання землі</w:t>
      </w:r>
      <w:r w:rsidR="00C4614F" w:rsidRPr="00285955">
        <w:rPr>
          <w:rFonts w:ascii="Times New Roman" w:hAnsi="Times New Roman" w:cs="Times New Roman"/>
          <w:sz w:val="28"/>
          <w:szCs w:val="28"/>
        </w:rPr>
        <w:t>, вимог пожежної безпеки</w:t>
      </w:r>
      <w:r w:rsidRPr="00285955">
        <w:rPr>
          <w:rFonts w:ascii="Times New Roman" w:hAnsi="Times New Roman" w:cs="Times New Roman"/>
          <w:sz w:val="28"/>
          <w:szCs w:val="28"/>
        </w:rPr>
        <w:t>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здійснити заходи щодо поліпшення стану земельної ділянки у обсягах і в строки, визначені окремою угодою Сторін;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4) у відповідності з цим Договором своєчасно та в повному обсязі </w:t>
      </w:r>
      <w:r w:rsidR="004428E7" w:rsidRPr="00285955">
        <w:rPr>
          <w:rFonts w:ascii="Times New Roman" w:hAnsi="Times New Roman" w:cs="Times New Roman"/>
          <w:sz w:val="28"/>
          <w:szCs w:val="28"/>
        </w:rPr>
        <w:t xml:space="preserve">сплачувати </w:t>
      </w:r>
      <w:r w:rsidRPr="00285955">
        <w:rPr>
          <w:rFonts w:ascii="Times New Roman" w:hAnsi="Times New Roman" w:cs="Times New Roman"/>
          <w:sz w:val="28"/>
          <w:szCs w:val="28"/>
        </w:rPr>
        <w:t>орендну плату;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5) у належному стані повернути Орендодавцю земельну ділянку після закінчення строку оренди або в разі розірвання Договору, у порядку визначеному чинним законодавством  України та Договором;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6) не утримувати земельну ділянку для забезпечення своїх вимог до Орендодавця;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7) відшкодувати Орендодавцеві заподіяну шкоду від використання земельної ділянки;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8) не порушувати прав власників суміжних земельних ділянок та землекористувачів;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9) виконувати встановлені щодо об’єкта оренди обмеження (обтяження) в обсязі передбаченому законом та цим Договором;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lastRenderedPageBreak/>
        <w:t xml:space="preserve">10) своєчасно надавати відповідним органам місцевого самоврядування на їх вимогу 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5955">
        <w:rPr>
          <w:rFonts w:ascii="Times New Roman" w:hAnsi="Times New Roman" w:cs="Times New Roman"/>
          <w:sz w:val="28"/>
          <w:szCs w:val="28"/>
        </w:rPr>
        <w:t xml:space="preserve">  вказаний термін дані про стан і використання земельної ділянки;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11) провести державну реєстрацію права оренди земельної ділянки за цим Договором відповідно до Закону України «Про державну реєстрацію речових прав на нерухоме майно та їх обтяжень»;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12) у п’ятиденний строк після державної реєстрації права оренди земельної ділянки надати копію Договору відповідному органу </w:t>
      </w:r>
      <w:r w:rsidRPr="0028595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Державної податкової служби України.</w:t>
      </w: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РИЗИК ВИПАДКОВОГО ЗНИЩЕННЯ АБО ПОШКОДЖЕННЯ ОБ’ЄКТА ОРЕНДИ ЧИ ЙОГО ЧАСТИНИ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:rsidR="00C030EA" w:rsidRPr="00285955" w:rsidRDefault="00E065E1" w:rsidP="000F18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Ризик випадкового знищення або пошкодження об’єкта оренди чи його частини несе  Орендар.</w:t>
      </w:r>
    </w:p>
    <w:p w:rsidR="000F18F2" w:rsidRPr="00285955" w:rsidRDefault="000F18F2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СТРАХУВАННЯ ОБ’ЄКТА ОРЕНДИ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30.  </w:t>
      </w:r>
      <w:r w:rsidRPr="00285955">
        <w:rPr>
          <w:rFonts w:ascii="Times New Roman" w:hAnsi="Times New Roman" w:cs="Times New Roman"/>
          <w:sz w:val="28"/>
          <w:szCs w:val="28"/>
        </w:rPr>
        <w:t>Згідно з цим Договором  об’єкт оренди не підлягає страхуванню на весь період дії цього Договору.</w:t>
      </w:r>
    </w:p>
    <w:p w:rsidR="000250BF" w:rsidRPr="00285955" w:rsidRDefault="000250BF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ЗМІНА УМОВ ДОГОВОРУ І ПРИПИНЕННЯ ЙОГО ДІЇ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31.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Зміна умов Договору здійснюється у письмовій формі за взаємною згодою Сторін.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>У разі недосягнення згоди щодо зміни умов Договору спір вирішується у судовому порядку.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Дія Договору припиняється у разі: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закінчення строку, на який його було укладено;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придбання Орендарем земельної ділянки у власність;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- ліквідації юридичної особи – Орендаря</w:t>
      </w:r>
      <w:r w:rsidR="006F77B6" w:rsidRPr="00285955">
        <w:rPr>
          <w:rFonts w:ascii="Times New Roman" w:hAnsi="Times New Roman" w:cs="Times New Roman"/>
          <w:sz w:val="28"/>
          <w:szCs w:val="28"/>
        </w:rPr>
        <w:t xml:space="preserve"> або припинення фізичною особою-підприємцем підприємницької діяльності;</w:t>
      </w:r>
    </w:p>
    <w:p w:rsidR="006F77B6" w:rsidRPr="00285955" w:rsidRDefault="006F77B6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смерті фізичної особи – Орендаря.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Договір припиняється також в інших випадках, передбачених законом.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  33.</w:t>
      </w:r>
      <w:r w:rsidRPr="00285955">
        <w:rPr>
          <w:rFonts w:ascii="Times New Roman" w:hAnsi="Times New Roman" w:cs="Times New Roman"/>
          <w:sz w:val="28"/>
          <w:szCs w:val="28"/>
        </w:rPr>
        <w:t xml:space="preserve">  Дія  Договору припиняється шляхом його розірвання за: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взаємною згодою Сторін;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рішенням суду на вимогу однієї із сторін унаслідок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  34. </w:t>
      </w:r>
      <w:r w:rsidRPr="00285955">
        <w:rPr>
          <w:rFonts w:ascii="Times New Roman" w:hAnsi="Times New Roman" w:cs="Times New Roman"/>
          <w:sz w:val="28"/>
          <w:szCs w:val="28"/>
        </w:rPr>
        <w:t>Розірвання Договору в односторонньому порядку допускається у  випадку: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lastRenderedPageBreak/>
        <w:t xml:space="preserve">- невнесення </w:t>
      </w:r>
      <w:r w:rsidR="004428E7" w:rsidRPr="00285955">
        <w:rPr>
          <w:rFonts w:ascii="Times New Roman" w:hAnsi="Times New Roman" w:cs="Times New Roman"/>
          <w:sz w:val="28"/>
          <w:szCs w:val="28"/>
        </w:rPr>
        <w:t>О</w:t>
      </w:r>
      <w:r w:rsidRPr="00285955">
        <w:rPr>
          <w:rFonts w:ascii="Times New Roman" w:hAnsi="Times New Roman" w:cs="Times New Roman"/>
          <w:sz w:val="28"/>
          <w:szCs w:val="28"/>
        </w:rPr>
        <w:t>рендарем орендної плати протягом 2-х місяців;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використання земельної ділянки не за цільовим призначенням;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передачі в суборенду земельної ділянки без письмової згоди Орендодавця.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орендовану земельну ділянку до  другої особи не є підставою для зміни умов або розірвання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Право на орендовану земельну ділянку у разі смерті фізичної особи - Орендаря, засудження або обмеження її дієздатності за  рішенням  суду не переходить  до спадкоємців або інших осіб, які використовують цю земельну ділянку разом з Орендарем.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ВІДПОВІДАЛЬНІСТЬ СТОРІН ЗА НЕВИКОНАННЯ АБО НЕНАЛЕЖНЕ ВИКОНАННЯ ДОГОВОРУ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36. </w:t>
      </w:r>
      <w:r w:rsidRPr="00285955">
        <w:rPr>
          <w:rFonts w:ascii="Times New Roman" w:hAnsi="Times New Roman" w:cs="Times New Roman"/>
          <w:sz w:val="28"/>
          <w:szCs w:val="28"/>
        </w:rPr>
        <w:t>За невиконання або неналежне виконання Договору Сторони несуть відповідальність відповідно до закону та цього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37. </w:t>
      </w:r>
      <w:r w:rsidRPr="00285955">
        <w:rPr>
          <w:rFonts w:ascii="Times New Roman" w:hAnsi="Times New Roman" w:cs="Times New Roman"/>
          <w:sz w:val="28"/>
          <w:szCs w:val="28"/>
        </w:rPr>
        <w:t xml:space="preserve">Сторона, яка порушила зобов’язання, звільняється від відповідальності, якщо вона доведе, що це </w:t>
      </w:r>
      <w:r w:rsidR="009F6B9E" w:rsidRPr="00285955">
        <w:rPr>
          <w:rFonts w:ascii="Times New Roman" w:hAnsi="Times New Roman" w:cs="Times New Roman"/>
          <w:sz w:val="28"/>
          <w:szCs w:val="28"/>
        </w:rPr>
        <w:t xml:space="preserve">порушення </w:t>
      </w:r>
      <w:r w:rsidRPr="00285955">
        <w:rPr>
          <w:rFonts w:ascii="Times New Roman" w:hAnsi="Times New Roman" w:cs="Times New Roman"/>
          <w:sz w:val="28"/>
          <w:szCs w:val="28"/>
        </w:rPr>
        <w:t>сталося не з її вини.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Закінчення строку дії Договору не звільняє Сторони від відповідальності за його порушення, які мали місце під час дії Договору.</w:t>
      </w:r>
    </w:p>
    <w:p w:rsidR="00E55E9D" w:rsidRPr="00285955" w:rsidRDefault="00E55E9D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ПРИКІНЦЕВІ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 ПОЛОЖЕННЯ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IBM Plex Serif" w:hAnsi="IBM Plex Serif"/>
          <w:sz w:val="28"/>
          <w:szCs w:val="28"/>
        </w:rPr>
      </w:pPr>
      <w:r w:rsidRPr="00285955">
        <w:rPr>
          <w:b/>
          <w:sz w:val="28"/>
          <w:szCs w:val="28"/>
        </w:rPr>
        <w:t>39</w:t>
      </w:r>
      <w:r w:rsidRPr="00285955">
        <w:rPr>
          <w:sz w:val="28"/>
          <w:szCs w:val="28"/>
        </w:rPr>
        <w:t xml:space="preserve">. </w:t>
      </w:r>
      <w:r w:rsidRPr="00285955">
        <w:rPr>
          <w:rFonts w:ascii="IBM Plex Serif" w:hAnsi="IBM Plex Serif"/>
          <w:sz w:val="28"/>
          <w:szCs w:val="28"/>
        </w:rPr>
        <w:t>Договір укладено в електронній формі та засвідчено кваліфікованими електронними підписами Орендаря і Орендодавця.</w:t>
      </w:r>
    </w:p>
    <w:p w:rsidR="00E065E1" w:rsidRPr="00285955" w:rsidRDefault="00E065E1" w:rsidP="00E065E1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IBM Plex Serif" w:hAnsi="IBM Plex Serif"/>
          <w:sz w:val="28"/>
          <w:szCs w:val="28"/>
        </w:rPr>
      </w:pPr>
      <w:r w:rsidRPr="00285955">
        <w:rPr>
          <w:rFonts w:ascii="IBM Plex Serif" w:hAnsi="IBM Plex Serif"/>
          <w:sz w:val="28"/>
          <w:szCs w:val="28"/>
        </w:rPr>
        <w:t>Цей договір та зміни до нього набирають чинності з моменту його підписання Сторонами кваліфікованими електронними підписами.</w:t>
      </w:r>
    </w:p>
    <w:p w:rsidR="003B3BDA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IBM Plex Serif" w:hAnsi="IBM Plex Serif"/>
          <w:sz w:val="28"/>
          <w:szCs w:val="28"/>
        </w:rPr>
      </w:pPr>
      <w:r w:rsidRPr="00285955">
        <w:rPr>
          <w:rFonts w:ascii="IBM Plex Serif" w:hAnsi="IBM Plex Serif"/>
          <w:sz w:val="28"/>
          <w:szCs w:val="28"/>
        </w:rPr>
        <w:t>Даний Договір, укладений шляхом накладення кваліфікованих електронних підписів Орендаря та Орендодавця</w:t>
      </w:r>
      <w:r w:rsidR="003B3BDA" w:rsidRPr="00285955">
        <w:rPr>
          <w:rFonts w:ascii="IBM Plex Serif" w:hAnsi="IBM Plex Serif"/>
          <w:sz w:val="28"/>
          <w:szCs w:val="28"/>
        </w:rPr>
        <w:t>.</w:t>
      </w:r>
    </w:p>
    <w:p w:rsidR="00E065E1" w:rsidRPr="00285955" w:rsidRDefault="003B3BDA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5955">
        <w:rPr>
          <w:rFonts w:ascii="IBM Plex Serif" w:hAnsi="IBM Plex Serif"/>
          <w:sz w:val="28"/>
          <w:szCs w:val="28"/>
        </w:rPr>
        <w:t xml:space="preserve">На вимогу Орендаря Договір </w:t>
      </w:r>
      <w:r w:rsidR="00E065E1" w:rsidRPr="00285955">
        <w:rPr>
          <w:rFonts w:ascii="IBM Plex Serif" w:hAnsi="IBM Plex Serif"/>
          <w:sz w:val="28"/>
          <w:szCs w:val="28"/>
        </w:rPr>
        <w:t>підпис</w:t>
      </w:r>
      <w:r w:rsidRPr="00285955">
        <w:rPr>
          <w:rFonts w:ascii="IBM Plex Serif" w:hAnsi="IBM Plex Serif"/>
          <w:sz w:val="28"/>
          <w:szCs w:val="28"/>
        </w:rPr>
        <w:t xml:space="preserve">ується </w:t>
      </w:r>
      <w:r w:rsidR="00E065E1" w:rsidRPr="00285955">
        <w:rPr>
          <w:rFonts w:ascii="IBM Plex Serif" w:hAnsi="IBM Plex Serif"/>
          <w:sz w:val="28"/>
          <w:szCs w:val="28"/>
        </w:rPr>
        <w:t>також у паперовій формі</w:t>
      </w:r>
      <w:r w:rsidR="00E065E1" w:rsidRPr="00285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двох примірниках, що мають однакову юридичну силу,</w:t>
      </w:r>
      <w:r w:rsidRPr="00285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5E1" w:rsidRPr="00285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одному для кожної Сторони.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У випадках, не передбачених Договором, Сторони керуються чинним законодавством України.</w:t>
      </w:r>
    </w:p>
    <w:p w:rsidR="00E065E1" w:rsidRPr="00285955" w:rsidRDefault="00E065E1" w:rsidP="00E065E1">
      <w:pPr>
        <w:pStyle w:val="ab"/>
        <w:tabs>
          <w:tab w:val="left" w:pos="0"/>
        </w:tabs>
        <w:spacing w:before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85955">
        <w:rPr>
          <w:rFonts w:ascii="Times New Roman" w:hAnsi="Times New Roman"/>
          <w:b/>
          <w:bCs/>
          <w:sz w:val="28"/>
          <w:szCs w:val="28"/>
        </w:rPr>
        <w:t>40.</w:t>
      </w:r>
      <w:r w:rsidRPr="00285955">
        <w:rPr>
          <w:rFonts w:ascii="Times New Roman" w:hAnsi="Times New Roman"/>
          <w:sz w:val="28"/>
          <w:szCs w:val="28"/>
        </w:rPr>
        <w:t xml:space="preserve"> НЕВІД’ЄМНИМИ ЧАСТИНАМИ ДОГОВОРУ Є:</w:t>
      </w:r>
    </w:p>
    <w:p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color w:val="auto"/>
          <w:sz w:val="28"/>
          <w:szCs w:val="28"/>
          <w:lang w:val="uk-UA"/>
        </w:rPr>
        <w:t xml:space="preserve"> схема розташування земельної ділянки;</w:t>
      </w:r>
    </w:p>
    <w:p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color w:val="auto"/>
          <w:sz w:val="28"/>
          <w:szCs w:val="28"/>
          <w:lang w:val="uk-UA"/>
        </w:rPr>
        <w:t xml:space="preserve"> кадастровий план земельної ділянки;</w:t>
      </w:r>
    </w:p>
    <w:p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sz w:val="28"/>
          <w:szCs w:val="28"/>
          <w:lang w:val="uk-UA"/>
        </w:rPr>
        <w:t xml:space="preserve"> акт приймання-передачі земельної ділянки в оренду;</w:t>
      </w:r>
    </w:p>
    <w:p w:rsidR="00F73A10" w:rsidRPr="00285955" w:rsidRDefault="00E065E1" w:rsidP="00E55E9D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sz w:val="28"/>
          <w:szCs w:val="28"/>
          <w:lang w:val="uk-UA"/>
        </w:rPr>
        <w:t xml:space="preserve"> протокол </w:t>
      </w:r>
      <w:r w:rsidR="004C4CB8" w:rsidRPr="00285955">
        <w:rPr>
          <w:sz w:val="28"/>
          <w:szCs w:val="28"/>
          <w:lang w:val="uk-UA"/>
        </w:rPr>
        <w:t xml:space="preserve">про результати </w:t>
      </w:r>
      <w:r w:rsidRPr="00285955">
        <w:rPr>
          <w:sz w:val="28"/>
          <w:szCs w:val="28"/>
          <w:lang w:val="uk-UA"/>
        </w:rPr>
        <w:t xml:space="preserve">земельних торгів </w:t>
      </w:r>
      <w:r w:rsidR="004C4CB8" w:rsidRPr="00285955">
        <w:rPr>
          <w:sz w:val="28"/>
          <w:szCs w:val="28"/>
          <w:lang w:val="uk-UA"/>
        </w:rPr>
        <w:t xml:space="preserve">№ __________ </w:t>
      </w:r>
      <w:r w:rsidRPr="00285955">
        <w:rPr>
          <w:sz w:val="28"/>
          <w:szCs w:val="28"/>
          <w:lang w:val="uk-UA"/>
        </w:rPr>
        <w:t>від ________________ 2023 року.</w:t>
      </w:r>
    </w:p>
    <w:p w:rsidR="00E55E9D" w:rsidRDefault="00E55E9D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:rsidR="00285955" w:rsidRDefault="00285955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:rsidR="00285955" w:rsidRDefault="00285955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:rsidR="00285955" w:rsidRDefault="00285955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:rsidR="00285955" w:rsidRPr="00285955" w:rsidRDefault="00285955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:rsidR="00E065E1" w:rsidRPr="00285955" w:rsidRDefault="00E065E1" w:rsidP="00E065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РЕКВІЗИТИ СТОРІН</w:t>
      </w:r>
      <w:r w:rsidRPr="00285955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E065E1" w:rsidRPr="00285955" w:rsidRDefault="00E065E1" w:rsidP="00E065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tbl>
      <w:tblPr>
        <w:tblW w:w="9667" w:type="dxa"/>
        <w:tblLook w:val="04A0" w:firstRow="1" w:lastRow="0" w:firstColumn="1" w:lastColumn="0" w:noHBand="0" w:noVBand="1"/>
      </w:tblPr>
      <w:tblGrid>
        <w:gridCol w:w="4928"/>
        <w:gridCol w:w="4739"/>
      </w:tblGrid>
      <w:tr w:rsidR="00E065E1" w:rsidRPr="00285955" w:rsidTr="000F18F2">
        <w:tc>
          <w:tcPr>
            <w:tcW w:w="4928" w:type="dxa"/>
          </w:tcPr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ОРЕНДОДАВЕЦЬ:</w:t>
            </w:r>
          </w:p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Вараська</w:t>
            </w:r>
            <w:proofErr w:type="spellEnd"/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міська рада</w:t>
            </w:r>
          </w:p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р/р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708999980334109815000017471 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Рівн.обл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міс./</w:t>
            </w:r>
            <w:proofErr w:type="gram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18010900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азначейство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України (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ел.адм.подат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.)   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ЄДРПОУ 38012494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Орендна плата для фізичних осіб</w:t>
            </w:r>
          </w:p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р/р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5" w:name="_Hlk131497300"/>
            <w:r w:rsidRPr="00285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528999980334199812000017471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End w:id="5"/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Рівн.обл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міс./</w:t>
            </w:r>
            <w:proofErr w:type="gram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18010600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азначейство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України (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ел.адм.подат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.)   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ЄДРПОУ 38012494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900273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Орендна плата для юридичних осіб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34400, Рівненська область, 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район, м. 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, Незалежності майдан,1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2-45-19                         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</w:p>
        </w:tc>
        <w:tc>
          <w:tcPr>
            <w:tcW w:w="4739" w:type="dxa"/>
          </w:tcPr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ОРЕНДАР:</w:t>
            </w:r>
          </w:p>
        </w:tc>
      </w:tr>
    </w:tbl>
    <w:p w:rsidR="00E065E1" w:rsidRPr="00285955" w:rsidRDefault="00E065E1" w:rsidP="00E065E1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684"/>
      </w:tblGrid>
      <w:tr w:rsidR="00E065E1" w:rsidRPr="00285955" w:rsidTr="002A4F37"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E1" w:rsidRPr="00285955" w:rsidTr="002A4F37"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____________</w:t>
            </w: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Олександр МЕНЗУЛ</w:t>
            </w:r>
          </w:p>
        </w:tc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34A18" w:rsidRPr="00285955" w:rsidRDefault="00E065E1" w:rsidP="00626859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М.П.     </w:t>
      </w:r>
      <w:r w:rsidRPr="00285955">
        <w:rPr>
          <w:rFonts w:ascii="Times New Roman" w:hAnsi="Times New Roman" w:cs="Times New Roman"/>
          <w:sz w:val="28"/>
          <w:szCs w:val="28"/>
        </w:rPr>
        <w:t xml:space="preserve">      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955" w:rsidRPr="00285955" w:rsidRDefault="00285955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ПРИЙМАННЯ-ПЕРЕДАЧІ </w:t>
      </w:r>
    </w:p>
    <w:p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ЗЕМЕЛЬНОЇ ДІЛЯНКИ В ОРЕНДУ</w:t>
      </w:r>
    </w:p>
    <w:p w:rsidR="0065461A" w:rsidRPr="00285955" w:rsidRDefault="0065461A" w:rsidP="0065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1A" w:rsidRPr="00285955" w:rsidRDefault="0065461A" w:rsidP="00654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  <w:t xml:space="preserve">          _____________ 2023 року</w:t>
      </w:r>
    </w:p>
    <w:p w:rsidR="00E55E9D" w:rsidRPr="00285955" w:rsidRDefault="00E55E9D" w:rsidP="0065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61A" w:rsidRPr="00285955" w:rsidRDefault="0065461A" w:rsidP="002859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955">
        <w:rPr>
          <w:rFonts w:ascii="Times New Roman" w:hAnsi="Times New Roman" w:cs="Times New Roman"/>
          <w:b/>
          <w:i/>
          <w:sz w:val="28"/>
          <w:szCs w:val="28"/>
        </w:rPr>
        <w:t>Вараська</w:t>
      </w:r>
      <w:proofErr w:type="spellEnd"/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 міська рада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- Орендодавець),  в особі  міського голови  м.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 xml:space="preserve"> Мензула Олександра Павловича, який  діє на підставі Закону України «Про місцеве самоврядування в Україні», з одного боку, та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– Орендар), що діє на підставі__________________________________________________________________________________________________________, знаходиться (проживає) за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>: ________________________________________________________, склали цей акт приймання-передачі земельної ділянки в оренду (далі – Акт) про нижченаведене: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1. Орендодавець відповідно до Договору оренди землі</w:t>
      </w:r>
      <w:r w:rsidR="00F747F0" w:rsidRPr="00285955">
        <w:rPr>
          <w:rFonts w:ascii="Times New Roman" w:hAnsi="Times New Roman" w:cs="Times New Roman"/>
          <w:sz w:val="28"/>
          <w:szCs w:val="28"/>
        </w:rPr>
        <w:t xml:space="preserve"> № 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 від ______________ 2023 року передає, а Орендар приймає в строкове платне користування земельну ділянку</w:t>
      </w:r>
      <w:r w:rsidR="00220DDC" w:rsidRPr="00285955">
        <w:rPr>
          <w:rFonts w:ascii="Times New Roman" w:hAnsi="Times New Roman" w:cs="Times New Roman"/>
          <w:sz w:val="28"/>
          <w:szCs w:val="28"/>
        </w:rPr>
        <w:t xml:space="preserve"> із земель житлової та громадської забудови</w:t>
      </w:r>
      <w:r w:rsidRPr="00285955">
        <w:rPr>
          <w:rFonts w:ascii="Times New Roman" w:hAnsi="Times New Roman" w:cs="Times New Roman"/>
          <w:sz w:val="28"/>
          <w:szCs w:val="28"/>
        </w:rPr>
        <w:t>, цільове призначення якої «</w:t>
      </w:r>
      <w:r w:rsidRPr="00285955">
        <w:rPr>
          <w:rFonts w:ascii="Times New Roman" w:hAnsi="Times New Roman"/>
          <w:sz w:val="28"/>
          <w:szCs w:val="28"/>
        </w:rPr>
        <w:t>для будівництва та обслуговування об’єктів туристичної інфраструктури та закладів громадського харчування</w:t>
      </w:r>
      <w:r w:rsidRPr="00285955">
        <w:rPr>
          <w:rFonts w:ascii="Times New Roman" w:hAnsi="Times New Roman" w:cs="Times New Roman"/>
          <w:sz w:val="28"/>
          <w:szCs w:val="28"/>
        </w:rPr>
        <w:t>».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>Земельна ділянка</w:t>
      </w:r>
      <w:r w:rsidR="00220DDC" w:rsidRPr="00285955">
        <w:rPr>
          <w:rFonts w:ascii="Times New Roman" w:hAnsi="Times New Roman" w:cs="Times New Roman"/>
          <w:sz w:val="28"/>
          <w:szCs w:val="28"/>
        </w:rPr>
        <w:t xml:space="preserve"> розташована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Рівненськ</w:t>
      </w:r>
      <w:proofErr w:type="spellEnd"/>
      <w:r w:rsidRPr="002859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955">
        <w:rPr>
          <w:rFonts w:ascii="Times New Roman" w:hAnsi="Times New Roman" w:cs="Times New Roman"/>
          <w:sz w:val="28"/>
          <w:szCs w:val="28"/>
        </w:rPr>
        <w:t>област</w:t>
      </w:r>
      <w:proofErr w:type="spellEnd"/>
      <w:r w:rsidRPr="00285955">
        <w:rPr>
          <w:rFonts w:ascii="Times New Roman" w:hAnsi="Times New Roman" w:cs="Times New Roman"/>
          <w:sz w:val="28"/>
          <w:szCs w:val="28"/>
          <w:lang w:val="ru-RU"/>
        </w:rPr>
        <w:t xml:space="preserve">ь, </w:t>
      </w:r>
      <w:proofErr w:type="spellStart"/>
      <w:r w:rsidRPr="00285955">
        <w:rPr>
          <w:rFonts w:ascii="Times New Roman" w:hAnsi="Times New Roman" w:cs="Times New Roman"/>
          <w:sz w:val="28"/>
          <w:szCs w:val="28"/>
          <w:lang w:val="ru-RU"/>
        </w:rPr>
        <w:t>Вараський</w:t>
      </w:r>
      <w:proofErr w:type="spellEnd"/>
      <w:r w:rsidRPr="00285955">
        <w:rPr>
          <w:rFonts w:ascii="Times New Roman" w:hAnsi="Times New Roman" w:cs="Times New Roman"/>
          <w:sz w:val="28"/>
          <w:szCs w:val="28"/>
          <w:lang w:val="ru-RU"/>
        </w:rPr>
        <w:t xml:space="preserve"> район,                м. </w:t>
      </w:r>
      <w:proofErr w:type="spellStart"/>
      <w:r w:rsidRPr="00285955">
        <w:rPr>
          <w:rFonts w:ascii="Times New Roman" w:hAnsi="Times New Roman" w:cs="Times New Roman"/>
          <w:sz w:val="28"/>
          <w:szCs w:val="28"/>
          <w:lang w:val="ru-RU"/>
        </w:rPr>
        <w:t>Вараш</w:t>
      </w:r>
      <w:proofErr w:type="spellEnd"/>
      <w:r w:rsidRPr="002859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85955">
        <w:rPr>
          <w:rFonts w:ascii="Times New Roman" w:hAnsi="Times New Roman" w:cs="Times New Roman"/>
          <w:sz w:val="28"/>
          <w:szCs w:val="28"/>
          <w:lang w:val="ru-RU"/>
        </w:rPr>
        <w:t>мікрорайон</w:t>
      </w:r>
      <w:proofErr w:type="spellEnd"/>
      <w:r w:rsidRPr="00285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55">
        <w:rPr>
          <w:rFonts w:ascii="Times New Roman" w:hAnsi="Times New Roman" w:cs="Times New Roman"/>
          <w:sz w:val="28"/>
          <w:szCs w:val="28"/>
          <w:lang w:val="ru-RU"/>
        </w:rPr>
        <w:t>Вараш</w:t>
      </w:r>
      <w:proofErr w:type="spellEnd"/>
      <w:r w:rsidRPr="00285955">
        <w:rPr>
          <w:rFonts w:ascii="Times New Roman" w:hAnsi="Times New Roman" w:cs="Times New Roman"/>
          <w:sz w:val="28"/>
          <w:szCs w:val="28"/>
        </w:rPr>
        <w:t>.</w:t>
      </w:r>
    </w:p>
    <w:p w:rsidR="00D00EAE" w:rsidRPr="00285955" w:rsidRDefault="0065461A" w:rsidP="00E55E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Об’єкт оренди: земельна ділянка площею -  </w:t>
      </w:r>
      <w:r w:rsidRPr="00285955">
        <w:rPr>
          <w:rFonts w:ascii="Times New Roman" w:hAnsi="Times New Roman" w:cs="Times New Roman"/>
          <w:b/>
          <w:sz w:val="28"/>
          <w:szCs w:val="28"/>
        </w:rPr>
        <w:t>0,0485 га</w:t>
      </w:r>
      <w:r w:rsidR="00D00EAE" w:rsidRPr="002859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0EAE" w:rsidRPr="00285955">
        <w:rPr>
          <w:rFonts w:ascii="Times New Roman" w:hAnsi="Times New Roman" w:cs="Times New Roman"/>
          <w:bCs/>
          <w:sz w:val="28"/>
          <w:szCs w:val="28"/>
        </w:rPr>
        <w:t>у тому числі, землі під соціально-культурними об</w:t>
      </w:r>
      <w:r w:rsidR="00D00EAE" w:rsidRPr="0028595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="00D00EAE" w:rsidRPr="00285955">
        <w:rPr>
          <w:rFonts w:ascii="Times New Roman" w:hAnsi="Times New Roman" w:cs="Times New Roman"/>
          <w:bCs/>
          <w:sz w:val="28"/>
          <w:szCs w:val="28"/>
        </w:rPr>
        <w:t>єктами</w:t>
      </w:r>
      <w:proofErr w:type="spellEnd"/>
      <w:r w:rsidR="00D00EAE" w:rsidRPr="00285955">
        <w:rPr>
          <w:rFonts w:ascii="Times New Roman" w:hAnsi="Times New Roman" w:cs="Times New Roman"/>
          <w:bCs/>
          <w:sz w:val="28"/>
          <w:szCs w:val="28"/>
        </w:rPr>
        <w:t xml:space="preserve"> – площею 0,0485 га.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Pr="00285955">
        <w:rPr>
          <w:rFonts w:ascii="Times New Roman" w:hAnsi="Times New Roman" w:cs="Times New Roman"/>
          <w:b/>
          <w:sz w:val="28"/>
          <w:szCs w:val="28"/>
        </w:rPr>
        <w:t>5610700000:01:004:0079.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2. На земельній ділянці відсутні об’єкти нерухомості.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3. Земельна ділянка, яка передається в оренду не має недоліків, які суттєво можуть перешкодити передбаченому  Договором оренди землі </w:t>
      </w:r>
      <w:r w:rsidR="00F747F0" w:rsidRPr="00285955">
        <w:rPr>
          <w:rFonts w:ascii="Times New Roman" w:hAnsi="Times New Roman" w:cs="Times New Roman"/>
          <w:sz w:val="28"/>
          <w:szCs w:val="28"/>
        </w:rPr>
        <w:t xml:space="preserve">№ _________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від ___________ її ефективному використанню.  </w:t>
      </w:r>
    </w:p>
    <w:p w:rsidR="0065461A" w:rsidRPr="00285955" w:rsidRDefault="0065461A" w:rsidP="00E5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>Цей Акт є невід’ємною частиною Договору оренди землі</w:t>
      </w:r>
      <w:r w:rsidR="004428E7"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4428E7" w:rsidRPr="00285955">
        <w:rPr>
          <w:rFonts w:ascii="Times New Roman" w:hAnsi="Times New Roman" w:cs="Times New Roman"/>
          <w:sz w:val="28"/>
          <w:szCs w:val="28"/>
        </w:rPr>
        <w:t>№ ________</w:t>
      </w:r>
      <w:r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від ______________ 202</w:t>
      </w:r>
      <w:r w:rsidR="00E065E1" w:rsidRPr="00285955">
        <w:rPr>
          <w:rFonts w:ascii="Times New Roman" w:hAnsi="Times New Roman" w:cs="Times New Roman"/>
          <w:sz w:val="28"/>
          <w:szCs w:val="28"/>
        </w:rPr>
        <w:t>3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</w:t>
      </w:r>
      <w:r w:rsidR="004428E7" w:rsidRPr="00285955">
        <w:rPr>
          <w:rFonts w:ascii="Times New Roman" w:hAnsi="Times New Roman" w:cs="Times New Roman"/>
          <w:sz w:val="28"/>
          <w:szCs w:val="28"/>
        </w:rPr>
        <w:t>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E9D" w:rsidRPr="00285955" w:rsidRDefault="00E55E9D" w:rsidP="00E5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461A" w:rsidRPr="00285955" w:rsidRDefault="0065461A" w:rsidP="00E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837"/>
      </w:tblGrid>
      <w:tr w:rsidR="0065461A" w:rsidRPr="00285955" w:rsidTr="0065461A">
        <w:tc>
          <w:tcPr>
            <w:tcW w:w="4759" w:type="dxa"/>
            <w:hideMark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Земельну ділянку передав:                                        </w:t>
            </w:r>
          </w:p>
        </w:tc>
        <w:tc>
          <w:tcPr>
            <w:tcW w:w="4879" w:type="dxa"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Земельну ділянку прийняв: </w:t>
            </w: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461A" w:rsidRPr="00285955" w:rsidTr="0065461A">
        <w:tc>
          <w:tcPr>
            <w:tcW w:w="4759" w:type="dxa"/>
            <w:hideMark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Міський голова м. </w:t>
            </w:r>
            <w:proofErr w:type="spellStart"/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Вара</w:t>
            </w:r>
            <w:r w:rsidR="00C030EA"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  <w:proofErr w:type="spellEnd"/>
          </w:p>
          <w:p w:rsidR="00C030EA" w:rsidRPr="00285955" w:rsidRDefault="00C030E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</w:t>
            </w: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Олександр МЕНЗУЛ</w:t>
            </w: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М.П.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879" w:type="dxa"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________________________</w:t>
            </w:r>
          </w:p>
        </w:tc>
      </w:tr>
    </w:tbl>
    <w:p w:rsidR="00AB2D03" w:rsidRPr="00285955" w:rsidRDefault="00AB2D03" w:rsidP="00C030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B2D03" w:rsidRPr="00285955" w:rsidSect="00285955">
      <w:headerReference w:type="default" r:id="rId8"/>
      <w:pgSz w:w="11906" w:h="16838"/>
      <w:pgMar w:top="993" w:right="707" w:bottom="198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B1A" w:rsidRDefault="00A34B1A" w:rsidP="00C030EA">
      <w:pPr>
        <w:spacing w:after="0" w:line="240" w:lineRule="auto"/>
      </w:pPr>
      <w:r>
        <w:separator/>
      </w:r>
    </w:p>
  </w:endnote>
  <w:endnote w:type="continuationSeparator" w:id="0">
    <w:p w:rsidR="00A34B1A" w:rsidRDefault="00A34B1A" w:rsidP="00C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B1A" w:rsidRDefault="00A34B1A" w:rsidP="00C030EA">
      <w:pPr>
        <w:spacing w:after="0" w:line="240" w:lineRule="auto"/>
      </w:pPr>
      <w:r>
        <w:separator/>
      </w:r>
    </w:p>
  </w:footnote>
  <w:footnote w:type="continuationSeparator" w:id="0">
    <w:p w:rsidR="00A34B1A" w:rsidRDefault="00A34B1A" w:rsidP="00C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830832"/>
      <w:docPartObj>
        <w:docPartGallery w:val="Page Numbers (Top of Page)"/>
        <w:docPartUnique/>
      </w:docPartObj>
    </w:sdtPr>
    <w:sdtEndPr/>
    <w:sdtContent>
      <w:p w:rsidR="00C030EA" w:rsidRDefault="00C030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C030EA" w:rsidRDefault="00C030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252"/>
    <w:rsid w:val="0004545A"/>
    <w:rsid w:val="0004589E"/>
    <w:rsid w:val="00047942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18F2"/>
    <w:rsid w:val="000F2FA5"/>
    <w:rsid w:val="00151D5F"/>
    <w:rsid w:val="001648D8"/>
    <w:rsid w:val="001C1F27"/>
    <w:rsid w:val="001C6829"/>
    <w:rsid w:val="001D202E"/>
    <w:rsid w:val="002128ED"/>
    <w:rsid w:val="0021694A"/>
    <w:rsid w:val="00220DDC"/>
    <w:rsid w:val="002331D8"/>
    <w:rsid w:val="00235E20"/>
    <w:rsid w:val="00252AAA"/>
    <w:rsid w:val="00263586"/>
    <w:rsid w:val="002648B0"/>
    <w:rsid w:val="00267C0D"/>
    <w:rsid w:val="00285955"/>
    <w:rsid w:val="00293735"/>
    <w:rsid w:val="002A04F5"/>
    <w:rsid w:val="002A7279"/>
    <w:rsid w:val="002D0DEA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97C2B"/>
    <w:rsid w:val="005A0885"/>
    <w:rsid w:val="005A21F2"/>
    <w:rsid w:val="005A6F01"/>
    <w:rsid w:val="005A75B3"/>
    <w:rsid w:val="005C4F97"/>
    <w:rsid w:val="00612B34"/>
    <w:rsid w:val="00613907"/>
    <w:rsid w:val="00626859"/>
    <w:rsid w:val="00642132"/>
    <w:rsid w:val="00653018"/>
    <w:rsid w:val="0065461A"/>
    <w:rsid w:val="006877FA"/>
    <w:rsid w:val="006D358F"/>
    <w:rsid w:val="006F54B8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0273"/>
    <w:rsid w:val="00907377"/>
    <w:rsid w:val="00911843"/>
    <w:rsid w:val="0092118F"/>
    <w:rsid w:val="00947366"/>
    <w:rsid w:val="00947D50"/>
    <w:rsid w:val="00956E6E"/>
    <w:rsid w:val="00962BE4"/>
    <w:rsid w:val="00976F2B"/>
    <w:rsid w:val="0099364F"/>
    <w:rsid w:val="009B4645"/>
    <w:rsid w:val="009B5679"/>
    <w:rsid w:val="009C31D5"/>
    <w:rsid w:val="009D0994"/>
    <w:rsid w:val="009E3E2C"/>
    <w:rsid w:val="009F0447"/>
    <w:rsid w:val="009F6B9E"/>
    <w:rsid w:val="00A3028E"/>
    <w:rsid w:val="00A34B1A"/>
    <w:rsid w:val="00A42BA5"/>
    <w:rsid w:val="00A526B7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BC6D37"/>
    <w:rsid w:val="00C030EA"/>
    <w:rsid w:val="00C30752"/>
    <w:rsid w:val="00C42AE3"/>
    <w:rsid w:val="00C4614F"/>
    <w:rsid w:val="00C50325"/>
    <w:rsid w:val="00C56511"/>
    <w:rsid w:val="00CB7613"/>
    <w:rsid w:val="00CC05D4"/>
    <w:rsid w:val="00CC7B79"/>
    <w:rsid w:val="00CD3156"/>
    <w:rsid w:val="00D00EAE"/>
    <w:rsid w:val="00D40818"/>
    <w:rsid w:val="00D53739"/>
    <w:rsid w:val="00D907B3"/>
    <w:rsid w:val="00DB0706"/>
    <w:rsid w:val="00DC2E4D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B0DFB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03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30EA"/>
  </w:style>
  <w:style w:type="paragraph" w:styleId="af0">
    <w:name w:val="footer"/>
    <w:basedOn w:val="a"/>
    <w:link w:val="af1"/>
    <w:uiPriority w:val="99"/>
    <w:unhideWhenUsed/>
    <w:rsid w:val="00C03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C07A-A365-493D-A556-362F25E3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3</cp:revision>
  <cp:lastPrinted>2023-01-17T08:43:00Z</cp:lastPrinted>
  <dcterms:created xsi:type="dcterms:W3CDTF">2023-05-15T06:42:00Z</dcterms:created>
  <dcterms:modified xsi:type="dcterms:W3CDTF">2023-05-15T06:57:00Z</dcterms:modified>
</cp:coreProperties>
</file>