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04" w:rsidRPr="00606A3F" w:rsidRDefault="00EE716C" w:rsidP="00606A3F">
      <w:pPr>
        <w:tabs>
          <w:tab w:val="left" w:pos="720"/>
        </w:tabs>
        <w:spacing w:after="0" w:line="240" w:lineRule="auto"/>
        <w:ind w:right="-1"/>
        <w:jc w:val="center"/>
        <w:rPr>
          <w:rFonts w:ascii="Times New Roman" w:hAnsi="Times New Roman"/>
          <w:color w:val="000000"/>
          <w:sz w:val="12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12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8.25pt;visibility:visible">
            <v:imagedata r:id="rId5" o:title=""/>
          </v:shape>
        </w:pict>
      </w:r>
    </w:p>
    <w:p w:rsidR="009A4104" w:rsidRPr="00054AFB" w:rsidRDefault="009A4104" w:rsidP="00606A3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3960"/>
          <w:tab w:val="left" w:pos="751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6A3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054AFB">
        <w:rPr>
          <w:rFonts w:ascii="Times New Roman" w:hAnsi="Times New Roman"/>
          <w:color w:val="000000"/>
          <w:sz w:val="24"/>
          <w:szCs w:val="24"/>
          <w:lang w:eastAsia="ru-RU"/>
        </w:rPr>
        <w:t>ПРОЕКТ</w:t>
      </w:r>
    </w:p>
    <w:p w:rsidR="009A4104" w:rsidRPr="00054AFB" w:rsidRDefault="009A4104" w:rsidP="00606A3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3960"/>
          <w:tab w:val="left" w:pos="7515"/>
        </w:tabs>
        <w:spacing w:after="0" w:line="240" w:lineRule="auto"/>
        <w:jc w:val="center"/>
        <w:rPr>
          <w:rFonts w:ascii="Times New Roman" w:hAnsi="Times New Roman"/>
          <w:color w:val="000080"/>
          <w:sz w:val="24"/>
          <w:szCs w:val="24"/>
          <w:lang w:eastAsia="ru-RU"/>
        </w:rPr>
      </w:pPr>
      <w:r w:rsidRPr="00054AF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054AFB">
        <w:rPr>
          <w:rFonts w:ascii="Times New Roman" w:hAnsi="Times New Roman"/>
          <w:color w:val="000000"/>
          <w:sz w:val="24"/>
          <w:szCs w:val="24"/>
          <w:lang w:eastAsia="ru-RU"/>
        </w:rPr>
        <w:t>А.</w:t>
      </w:r>
      <w:proofErr w:type="spellStart"/>
      <w:r w:rsidRPr="00054AFB">
        <w:rPr>
          <w:rFonts w:ascii="Times New Roman" w:hAnsi="Times New Roman"/>
          <w:color w:val="000000"/>
          <w:sz w:val="24"/>
          <w:szCs w:val="24"/>
          <w:lang w:eastAsia="ru-RU"/>
        </w:rPr>
        <w:t>Кречик</w:t>
      </w:r>
      <w:proofErr w:type="spellEnd"/>
    </w:p>
    <w:p w:rsidR="009A4104" w:rsidRPr="00606A3F" w:rsidRDefault="009A4104" w:rsidP="00606A3F">
      <w:pPr>
        <w:spacing w:after="0" w:line="360" w:lineRule="auto"/>
        <w:ind w:right="-2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606A3F">
        <w:rPr>
          <w:rFonts w:ascii="Times New Roman" w:hAnsi="Times New Roman"/>
          <w:b/>
          <w:sz w:val="32"/>
          <w:szCs w:val="32"/>
          <w:lang w:eastAsia="ru-RU"/>
        </w:rPr>
        <w:t>УКРАЇНА</w:t>
      </w:r>
    </w:p>
    <w:p w:rsidR="009A4104" w:rsidRPr="00606A3F" w:rsidRDefault="009A4104" w:rsidP="00606A3F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606A3F">
        <w:rPr>
          <w:rFonts w:ascii="Times New Roman" w:hAnsi="Times New Roman"/>
          <w:b/>
          <w:sz w:val="28"/>
          <w:szCs w:val="32"/>
          <w:lang w:eastAsia="ru-RU"/>
        </w:rPr>
        <w:t>ВАРАСЬКА МІСЬКА РАДА</w:t>
      </w:r>
    </w:p>
    <w:p w:rsidR="009A4104" w:rsidRPr="00606A3F" w:rsidRDefault="009A4104" w:rsidP="00606A3F">
      <w:pPr>
        <w:spacing w:after="0" w:line="240" w:lineRule="auto"/>
        <w:ind w:left="2836" w:right="560"/>
        <w:rPr>
          <w:rFonts w:ascii="Times New Roman" w:hAnsi="Times New Roman"/>
          <w:b/>
          <w:sz w:val="28"/>
          <w:szCs w:val="28"/>
          <w:lang w:eastAsia="ru-RU"/>
        </w:rPr>
      </w:pPr>
      <w:r w:rsidRPr="00606A3F">
        <w:rPr>
          <w:rFonts w:ascii="Times New Roman" w:hAnsi="Times New Roman"/>
          <w:b/>
          <w:sz w:val="28"/>
          <w:szCs w:val="32"/>
          <w:lang w:eastAsia="ru-RU"/>
        </w:rPr>
        <w:t xml:space="preserve">    РІВНЕНСЬКОЇ ОБЛАСТІ</w:t>
      </w:r>
    </w:p>
    <w:p w:rsidR="009A4104" w:rsidRPr="00606A3F" w:rsidRDefault="009A4104" w:rsidP="00606A3F">
      <w:pPr>
        <w:spacing w:after="0" w:line="240" w:lineRule="auto"/>
        <w:ind w:right="560"/>
        <w:rPr>
          <w:rFonts w:ascii="Times New Roman" w:hAnsi="Times New Roman"/>
          <w:b/>
          <w:sz w:val="28"/>
          <w:szCs w:val="28"/>
          <w:lang w:eastAsia="ru-RU"/>
        </w:rPr>
      </w:pPr>
      <w:r w:rsidRPr="00606A3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СЬОМЕ СКЛИКАННЯ</w:t>
      </w:r>
    </w:p>
    <w:p w:rsidR="009A4104" w:rsidRPr="00606A3F" w:rsidRDefault="009A4104" w:rsidP="00606A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06A3F">
        <w:rPr>
          <w:rFonts w:ascii="Times New Roman" w:hAnsi="Times New Roman"/>
          <w:b/>
          <w:sz w:val="32"/>
          <w:szCs w:val="32"/>
          <w:lang w:eastAsia="ru-RU"/>
        </w:rPr>
        <w:t>(позачергова сесія)</w:t>
      </w:r>
    </w:p>
    <w:p w:rsidR="009A4104" w:rsidRPr="00606A3F" w:rsidRDefault="009A4104" w:rsidP="00606A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06A3F">
        <w:rPr>
          <w:rFonts w:ascii="Times New Roman" w:hAnsi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606A3F">
        <w:rPr>
          <w:rFonts w:ascii="Times New Roman" w:hAnsi="Times New Roman"/>
          <w:b/>
          <w:sz w:val="32"/>
          <w:szCs w:val="32"/>
          <w:lang w:eastAsia="ru-RU"/>
        </w:rPr>
        <w:t>Н</w:t>
      </w:r>
      <w:proofErr w:type="spellEnd"/>
      <w:r w:rsidRPr="00606A3F">
        <w:rPr>
          <w:rFonts w:ascii="Times New Roman" w:hAnsi="Times New Roman"/>
          <w:b/>
          <w:sz w:val="32"/>
          <w:szCs w:val="32"/>
          <w:lang w:eastAsia="ru-RU"/>
        </w:rPr>
        <w:t xml:space="preserve"> Я</w:t>
      </w:r>
    </w:p>
    <w:p w:rsidR="009A4104" w:rsidRPr="00606A3F" w:rsidRDefault="009A4104" w:rsidP="00606A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A4104" w:rsidRPr="00606A3F" w:rsidRDefault="009A4104" w:rsidP="00606A3F">
      <w:pPr>
        <w:tabs>
          <w:tab w:val="left" w:pos="720"/>
        </w:tabs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A4104" w:rsidRPr="00EE716C" w:rsidRDefault="00EE716C" w:rsidP="00606A3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жовтня </w:t>
      </w:r>
      <w:r w:rsidR="009A4104">
        <w:rPr>
          <w:rFonts w:ascii="Times New Roman" w:hAnsi="Times New Roman"/>
          <w:color w:val="000000"/>
          <w:sz w:val="28"/>
          <w:szCs w:val="28"/>
          <w:lang w:eastAsia="ru-RU"/>
        </w:rPr>
        <w:t>2019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року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             №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1674</w:t>
      </w:r>
    </w:p>
    <w:p w:rsidR="009A4104" w:rsidRPr="00606A3F" w:rsidRDefault="009A4104" w:rsidP="00606A3F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9A4104" w:rsidRDefault="009A4104" w:rsidP="00606A3F">
      <w:pPr>
        <w:spacing w:after="0" w:line="240" w:lineRule="auto"/>
        <w:ind w:right="368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4104" w:rsidRPr="00DF2A97" w:rsidRDefault="009A4104" w:rsidP="00606A3F">
      <w:pPr>
        <w:spacing w:after="0" w:line="240" w:lineRule="auto"/>
        <w:ind w:right="368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A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 звернення </w:t>
      </w:r>
      <w:proofErr w:type="spellStart"/>
      <w:r w:rsidRPr="00DF2A9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Вараської</w:t>
      </w:r>
      <w:proofErr w:type="spellEnd"/>
      <w:r w:rsidRPr="00DF2A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міської ради до Президента України щодо недопущення реалізації </w:t>
      </w:r>
      <w:r w:rsidRPr="00DF2A97">
        <w:rPr>
          <w:rFonts w:ascii="Times New Roman" w:hAnsi="Times New Roman"/>
          <w:sz w:val="28"/>
          <w:szCs w:val="28"/>
          <w:lang w:eastAsia="ru-RU"/>
        </w:rPr>
        <w:t xml:space="preserve">так званої «формули </w:t>
      </w:r>
      <w:proofErr w:type="spellStart"/>
      <w:r w:rsidRPr="00DF2A97">
        <w:rPr>
          <w:rFonts w:ascii="Times New Roman" w:hAnsi="Times New Roman"/>
          <w:sz w:val="28"/>
          <w:szCs w:val="28"/>
          <w:lang w:eastAsia="ru-RU"/>
        </w:rPr>
        <w:t>Штайнмайєра</w:t>
      </w:r>
      <w:proofErr w:type="spellEnd"/>
      <w:r w:rsidRPr="00DF2A97">
        <w:rPr>
          <w:rFonts w:ascii="Times New Roman" w:hAnsi="Times New Roman"/>
          <w:sz w:val="28"/>
          <w:szCs w:val="28"/>
          <w:lang w:eastAsia="ru-RU"/>
        </w:rPr>
        <w:t>», яка є неприхованою здачею національних інтересів і початком капітуляції України у російсько-українській війні</w:t>
      </w:r>
    </w:p>
    <w:p w:rsidR="009A4104" w:rsidRPr="00606A3F" w:rsidRDefault="009A4104" w:rsidP="00606A3F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9A4104" w:rsidRPr="00606A3F" w:rsidRDefault="009A4104" w:rsidP="00F41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16C">
        <w:rPr>
          <w:rFonts w:ascii="Times New Roman" w:hAnsi="Times New Roman"/>
          <w:color w:val="000000"/>
          <w:sz w:val="28"/>
          <w:szCs w:val="28"/>
          <w:lang w:eastAsia="ru-RU"/>
        </w:rPr>
        <w:t>Керуючись</w:t>
      </w:r>
      <w:r w:rsidRPr="00EE716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EE716C">
        <w:rPr>
          <w:rFonts w:ascii="Times New Roman" w:hAnsi="Times New Roman"/>
          <w:color w:val="000000"/>
          <w:sz w:val="28"/>
          <w:szCs w:val="28"/>
          <w:lang w:eastAsia="ru-RU"/>
        </w:rPr>
        <w:t>стат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тями 25,59</w:t>
      </w:r>
      <w:r w:rsidRPr="00606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71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Закону України «Про місцеве самоврядування в Україні» та відповідно до Конституції України, з метою захисту національних інтересів України, враховуючи військову агресію </w:t>
      </w:r>
      <w:proofErr w:type="spellStart"/>
      <w:r w:rsidRPr="00606A3F">
        <w:rPr>
          <w:rFonts w:ascii="Times New Roman" w:hAnsi="Times New Roman"/>
          <w:color w:val="000000"/>
          <w:sz w:val="28"/>
          <w:szCs w:val="28"/>
          <w:lang w:val="ru-RU" w:eastAsia="ru-RU"/>
        </w:rPr>
        <w:t>Російської</w:t>
      </w:r>
      <w:proofErr w:type="spellEnd"/>
      <w:r w:rsidRPr="00606A3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06A3F">
        <w:rPr>
          <w:rFonts w:ascii="Times New Roman" w:hAnsi="Times New Roman"/>
          <w:color w:val="000000"/>
          <w:sz w:val="28"/>
          <w:szCs w:val="28"/>
          <w:lang w:val="ru-RU" w:eastAsia="ru-RU"/>
        </w:rPr>
        <w:t>Федерації</w:t>
      </w:r>
      <w:proofErr w:type="spellEnd"/>
      <w:r w:rsidRPr="00606A3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06A3F">
        <w:rPr>
          <w:rFonts w:ascii="Times New Roman" w:hAnsi="Times New Roman"/>
          <w:color w:val="000000"/>
          <w:sz w:val="28"/>
          <w:szCs w:val="28"/>
          <w:lang w:val="ru-RU" w:eastAsia="ru-RU"/>
        </w:rPr>
        <w:t>проти</w:t>
      </w:r>
      <w:proofErr w:type="spellEnd"/>
      <w:r w:rsidRPr="00606A3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06A3F">
        <w:rPr>
          <w:rFonts w:ascii="Times New Roman" w:hAnsi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Pr="00606A3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06A3F">
        <w:rPr>
          <w:rFonts w:ascii="Times New Roman" w:hAnsi="Times New Roman"/>
          <w:sz w:val="28"/>
          <w:szCs w:val="28"/>
          <w:lang w:eastAsia="ru-RU"/>
        </w:rPr>
        <w:t>Вараська</w:t>
      </w:r>
      <w:proofErr w:type="spellEnd"/>
      <w:r w:rsidRPr="00606A3F">
        <w:rPr>
          <w:rFonts w:ascii="Times New Roman" w:hAnsi="Times New Roman"/>
          <w:sz w:val="28"/>
          <w:szCs w:val="28"/>
          <w:lang w:eastAsia="ru-RU"/>
        </w:rPr>
        <w:t xml:space="preserve"> міська рада</w:t>
      </w:r>
    </w:p>
    <w:p w:rsidR="009A4104" w:rsidRPr="00606A3F" w:rsidRDefault="009A4104" w:rsidP="00606A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104" w:rsidRPr="00281EF8" w:rsidRDefault="009A4104" w:rsidP="00606A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1EF8">
        <w:rPr>
          <w:rFonts w:ascii="Times New Roman" w:hAnsi="Times New Roman"/>
          <w:sz w:val="28"/>
          <w:szCs w:val="28"/>
          <w:lang w:eastAsia="ru-RU"/>
        </w:rPr>
        <w:t>ВИРІШИЛА :</w:t>
      </w:r>
    </w:p>
    <w:p w:rsidR="009A4104" w:rsidRPr="00606A3F" w:rsidRDefault="009A4104" w:rsidP="00606A3F">
      <w:pPr>
        <w:widowControl w:val="0"/>
        <w:tabs>
          <w:tab w:val="left" w:pos="-140"/>
          <w:tab w:val="left" w:pos="0"/>
        </w:tabs>
        <w:spacing w:before="240" w:after="0" w:line="240" w:lineRule="auto"/>
        <w:ind w:firstLine="56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A4104" w:rsidRPr="00606A3F" w:rsidRDefault="009A4104" w:rsidP="00606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Підтримати звернення</w:t>
      </w:r>
      <w:r w:rsidRPr="00606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Президента України </w:t>
      </w:r>
      <w:r w:rsidRPr="00606A3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щодо недопущення реалізації </w:t>
      </w:r>
      <w:r w:rsidRPr="00606A3F">
        <w:rPr>
          <w:rFonts w:ascii="Times New Roman" w:hAnsi="Times New Roman"/>
          <w:sz w:val="28"/>
          <w:szCs w:val="28"/>
          <w:lang w:eastAsia="ru-RU"/>
        </w:rPr>
        <w:t xml:space="preserve">так званої «формули </w:t>
      </w:r>
      <w:proofErr w:type="spellStart"/>
      <w:r w:rsidRPr="00606A3F">
        <w:rPr>
          <w:rFonts w:ascii="Times New Roman" w:hAnsi="Times New Roman"/>
          <w:sz w:val="28"/>
          <w:szCs w:val="28"/>
          <w:lang w:eastAsia="ru-RU"/>
        </w:rPr>
        <w:t>Штайнмайєра</w:t>
      </w:r>
      <w:proofErr w:type="spellEnd"/>
      <w:r w:rsidRPr="00606A3F">
        <w:rPr>
          <w:rFonts w:ascii="Times New Roman" w:hAnsi="Times New Roman"/>
          <w:sz w:val="28"/>
          <w:szCs w:val="28"/>
          <w:lang w:eastAsia="ru-RU"/>
        </w:rPr>
        <w:t>», яка є неприхованою здачею національних інтересів і початком капітуляції України у російсько-українській війні</w:t>
      </w:r>
      <w:r w:rsidRPr="00606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(текст звернення додається).</w:t>
      </w:r>
    </w:p>
    <w:p w:rsidR="009A4104" w:rsidRDefault="009A4104" w:rsidP="00606A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Міському голові</w:t>
      </w:r>
      <w:r w:rsidRPr="00606A3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забезпечити направлення цього рішення до</w:t>
      </w:r>
      <w:r w:rsidRPr="00606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Президента України</w:t>
      </w:r>
      <w:r w:rsidRPr="00606A3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A4104" w:rsidRPr="00606A3F" w:rsidRDefault="009A4104" w:rsidP="00606A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 Контроль за виконанням даного рішення покласти на секретаря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Вараської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міської ради (О.Мензула).</w:t>
      </w:r>
    </w:p>
    <w:p w:rsidR="009A4104" w:rsidRPr="00606A3F" w:rsidRDefault="009A4104" w:rsidP="00606A3F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9A4104" w:rsidRDefault="009A4104" w:rsidP="00606A3F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9A4104" w:rsidRDefault="009A4104" w:rsidP="00606A3F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9A4104" w:rsidRPr="00EE716C" w:rsidRDefault="009A4104" w:rsidP="00606A3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716C">
        <w:rPr>
          <w:rFonts w:ascii="Times New Roman" w:hAnsi="Times New Roman"/>
          <w:color w:val="000000"/>
          <w:sz w:val="28"/>
          <w:szCs w:val="28"/>
          <w:lang w:eastAsia="ru-RU"/>
        </w:rPr>
        <w:t>Міський голова</w:t>
      </w:r>
      <w:r w:rsidRPr="00EE716C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С.</w:t>
      </w:r>
      <w:proofErr w:type="spellStart"/>
      <w:r w:rsidRPr="00EE716C">
        <w:rPr>
          <w:rFonts w:ascii="Times New Roman" w:hAnsi="Times New Roman"/>
          <w:color w:val="000000"/>
          <w:sz w:val="28"/>
          <w:szCs w:val="28"/>
          <w:lang w:eastAsia="ru-RU"/>
        </w:rPr>
        <w:t>Анощенко</w:t>
      </w:r>
      <w:proofErr w:type="spellEnd"/>
      <w:r w:rsidRPr="00EE716C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E716C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</w:t>
      </w:r>
      <w:r w:rsidRPr="00EE716C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</w:t>
      </w:r>
    </w:p>
    <w:p w:rsidR="009A4104" w:rsidRPr="00606A3F" w:rsidRDefault="009A4104" w:rsidP="00606A3F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9A4104" w:rsidRPr="00606A3F" w:rsidRDefault="009A4104" w:rsidP="00606A3F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9A4104" w:rsidRPr="00606A3F" w:rsidRDefault="009A4104" w:rsidP="00606A3F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9A4104" w:rsidRPr="00606A3F" w:rsidRDefault="009A4104" w:rsidP="00606A3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A4104" w:rsidRPr="00606A3F" w:rsidRDefault="009A4104" w:rsidP="00606A3F">
      <w:pPr>
        <w:keepNext/>
        <w:spacing w:after="0" w:line="240" w:lineRule="auto"/>
        <w:outlineLvl w:val="5"/>
        <w:rPr>
          <w:rFonts w:ascii="UkrainianJournal" w:hAnsi="UkrainianJournal"/>
          <w:color w:val="000000"/>
          <w:sz w:val="28"/>
          <w:szCs w:val="20"/>
          <w:lang w:eastAsia="ru-RU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781"/>
      </w:tblGrid>
      <w:tr w:rsidR="009A4104" w:rsidRPr="00B02FC8" w:rsidTr="00CF3C62">
        <w:trPr>
          <w:trHeight w:val="3969"/>
        </w:trPr>
        <w:tc>
          <w:tcPr>
            <w:tcW w:w="9781" w:type="dxa"/>
          </w:tcPr>
          <w:p w:rsidR="009A4104" w:rsidRPr="00685E53" w:rsidRDefault="009A4104" w:rsidP="004E527B">
            <w:pPr>
              <w:keepNext/>
              <w:spacing w:after="0" w:line="240" w:lineRule="auto"/>
              <w:outlineLvl w:val="5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A4104" w:rsidRPr="00685E53" w:rsidRDefault="009A4104" w:rsidP="00CF3272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E5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Звернення  </w:t>
            </w:r>
            <w:proofErr w:type="spellStart"/>
            <w:r w:rsidRPr="00685E5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Вараської</w:t>
            </w:r>
            <w:proofErr w:type="spellEnd"/>
            <w:r w:rsidRPr="00685E5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міськоїради</w:t>
            </w:r>
            <w:proofErr w:type="spellEnd"/>
          </w:p>
          <w:p w:rsidR="009A4104" w:rsidRPr="00685E53" w:rsidRDefault="009A4104" w:rsidP="00CF3272">
            <w:pPr>
              <w:keepNext/>
              <w:spacing w:after="0" w:line="240" w:lineRule="auto"/>
              <w:ind w:firstLine="851"/>
              <w:jc w:val="center"/>
              <w:outlineLvl w:val="5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685E5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до Президента України недопущення</w:t>
            </w:r>
            <w:r w:rsidRPr="00685E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реалізації </w:t>
            </w:r>
            <w:r w:rsidRPr="00685E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так званої «формули </w:t>
            </w:r>
            <w:proofErr w:type="spellStart"/>
            <w:r w:rsidRPr="00685E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Штайнмайєра</w:t>
            </w:r>
            <w:proofErr w:type="spellEnd"/>
            <w:r w:rsidRPr="00685E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 яка є неприхованою здачею національних інтересів і початком капітуляції України у російсько-українській війні</w:t>
            </w:r>
          </w:p>
          <w:p w:rsidR="009A4104" w:rsidRPr="00685E53" w:rsidRDefault="009A4104" w:rsidP="00CF3272">
            <w:pPr>
              <w:keepNext/>
              <w:spacing w:after="0" w:line="240" w:lineRule="auto"/>
              <w:ind w:firstLine="851"/>
              <w:jc w:val="center"/>
              <w:outlineLvl w:val="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A4104" w:rsidRPr="00685E53" w:rsidRDefault="009A4104" w:rsidP="00A70FE2">
            <w:pPr>
              <w:keepNext/>
              <w:spacing w:after="0" w:line="240" w:lineRule="auto"/>
              <w:ind w:firstLine="851"/>
              <w:jc w:val="both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5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Ми, депутати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eastAsia="ru-RU"/>
              </w:rPr>
              <w:t>Вараської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 заявляємо про те, що анонсований 1</w:t>
            </w:r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r w:rsidRPr="00685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жовтня 2019 року Президентом України Володимиром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eastAsia="ru-RU"/>
              </w:rPr>
              <w:t>Зеленським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документ, підписаний учасниками тристоронньої контактної групи у Мінську з реалізації так званої «формули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eastAsia="ru-RU"/>
              </w:rPr>
              <w:t>Штайнмайєра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eastAsia="ru-RU"/>
              </w:rPr>
              <w:t>» є неприхованою здачею національних інтересів і початком капітуляції України у російсько-українській війні.</w:t>
            </w:r>
          </w:p>
          <w:p w:rsidR="009A4104" w:rsidRPr="00685E53" w:rsidRDefault="009A4104" w:rsidP="00A70FE2">
            <w:pPr>
              <w:keepNext/>
              <w:spacing w:after="0" w:line="240" w:lineRule="auto"/>
              <w:ind w:firstLine="851"/>
              <w:jc w:val="both"/>
              <w:outlineLvl w:val="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Збройна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агресія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Російської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Федерації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розпочалася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неоголошених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прихованих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вторгнень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територію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ідрозділів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збройних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сил та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інших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силових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відомств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Російської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Федерації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а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також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шляхом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тапідтримки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терористичної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призвела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окупаційних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адміністрацій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окремих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районах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Донецької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Луганської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областей</w:t>
            </w:r>
          </w:p>
          <w:p w:rsidR="009A4104" w:rsidRPr="00685E53" w:rsidRDefault="009A4104" w:rsidP="00A70FE2">
            <w:pPr>
              <w:keepNext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Автономній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Республіці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Крим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місті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Севастополі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Незважаючи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те,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тимчасова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окупація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Російською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Федерацією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частини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територій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не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створює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Російської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Федерації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жодних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територіальних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прав, а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збройних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формувань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Російської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Федерації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окупаційної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адміністрац</w:t>
            </w:r>
            <w:proofErr w:type="gram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осійської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Федерації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Донецькій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Луганській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областях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суперечить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нормам </w:t>
            </w:r>
            <w:proofErr w:type="spellStart"/>
            <w:proofErr w:type="gram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</w:t>
            </w:r>
            <w:proofErr w:type="gram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іжнародного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права,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Російська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Федерація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як держава-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окупант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завжди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прагнула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легітимізувати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створені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нею в у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окремих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районах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Донецької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Луганської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областей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незаконні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органи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влади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9A4104" w:rsidRPr="00685E53" w:rsidRDefault="009A4104" w:rsidP="00A70FE2">
            <w:pPr>
              <w:keepNext/>
              <w:spacing w:after="0" w:line="240" w:lineRule="auto"/>
              <w:ind w:firstLine="851"/>
              <w:jc w:val="both"/>
              <w:outlineLvl w:val="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Внаслідок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реалізації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так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званої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формули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Штайнма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єра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» ми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саме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отримаємо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легітимізацію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тривале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консервування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терористичних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окупаційних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</w:t>
            </w:r>
            <w:proofErr w:type="gram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іністрацій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окремих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районах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Донецької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Луганської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областей через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проведені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вибори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proofErr w:type="gram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ізніше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плануватиметься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номінальне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“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повернення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”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вказаних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територій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до складу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Враховуючи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поведінку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окупаційних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військ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дії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офіційного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Кремля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немає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жодних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причин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вважати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відбудеться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контроль над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всією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ділянкою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українсько-російського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кордону.</w:t>
            </w:r>
          </w:p>
          <w:p w:rsidR="009A4104" w:rsidRPr="00685E53" w:rsidRDefault="009A4104" w:rsidP="00A70FE2">
            <w:pPr>
              <w:keepNext/>
              <w:spacing w:after="0" w:line="240" w:lineRule="auto"/>
              <w:ind w:firstLine="851"/>
              <w:jc w:val="both"/>
              <w:outlineLvl w:val="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подальшому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наступних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виборів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українського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парламенту на остаточно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закріпить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присутність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представників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терористичних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окупаційних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</w:t>
            </w:r>
            <w:proofErr w:type="gram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іністрацій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владі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національному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рівні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9A4104" w:rsidRPr="00685E53" w:rsidRDefault="009A4104" w:rsidP="00A70FE2">
            <w:pPr>
              <w:keepNext/>
              <w:spacing w:after="0" w:line="240" w:lineRule="auto"/>
              <w:ind w:firstLine="851"/>
              <w:jc w:val="both"/>
              <w:outlineLvl w:val="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Все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вищевказане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стане</w:t>
            </w:r>
            <w:proofErr w:type="gram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можливим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опісля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імплементації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нового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особливий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статус та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відповідних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Конституції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9A4104" w:rsidRPr="00685E53" w:rsidRDefault="009A4104" w:rsidP="00A70FE2">
            <w:pPr>
              <w:keepNext/>
              <w:spacing w:after="0" w:line="240" w:lineRule="auto"/>
              <w:ind w:firstLine="851"/>
              <w:jc w:val="both"/>
              <w:outlineLvl w:val="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підсумку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разом з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паралельним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послабленням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санкцій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західного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світу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означатиме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перемогу</w:t>
            </w:r>
            <w:proofErr w:type="gram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осії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поразку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9A4104" w:rsidRPr="00685E53" w:rsidRDefault="009A4104" w:rsidP="00A70FE2">
            <w:pPr>
              <w:keepNext/>
              <w:spacing w:after="0" w:line="240" w:lineRule="auto"/>
              <w:ind w:firstLine="851"/>
              <w:jc w:val="both"/>
              <w:outlineLvl w:val="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Ми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депутати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eastAsia="ru-RU"/>
              </w:rPr>
              <w:t>Вараської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</w:t>
            </w:r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ради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рішуче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заперечуємо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спроби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вищого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політичного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керівництва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через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реалізацію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так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званої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формули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Штайнма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єра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»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розміняти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перспективи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Української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державності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примарний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мир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ціною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приниження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колишньою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метрополією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підсумку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знову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зробить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Україну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частиною</w:t>
            </w:r>
            <w:proofErr w:type="spellEnd"/>
            <w:proofErr w:type="gram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осії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9A4104" w:rsidRPr="00685E53" w:rsidRDefault="009A4104" w:rsidP="00A70FE2">
            <w:pPr>
              <w:keepNext/>
              <w:spacing w:after="0" w:line="240" w:lineRule="auto"/>
              <w:ind w:firstLine="851"/>
              <w:jc w:val="both"/>
              <w:outlineLvl w:val="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Закликаємо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органи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місцевого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самоврядування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івненської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висловлювати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свої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мирні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протести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проти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початку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капітуляції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Переконані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місцеві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ради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інших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регіонів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будуть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солідарні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 нами у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позиції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викладеній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цій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заяві</w:t>
            </w:r>
            <w:proofErr w:type="spellEnd"/>
            <w:r w:rsidRPr="00685E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9A4104" w:rsidRPr="00685E53" w:rsidRDefault="009A4104" w:rsidP="00A70FE2">
            <w:pPr>
              <w:keepNext/>
              <w:spacing w:after="0" w:line="240" w:lineRule="auto"/>
              <w:ind w:firstLine="851"/>
              <w:jc w:val="both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A4104" w:rsidRPr="00EE716C" w:rsidRDefault="009A4104" w:rsidP="00A70FE2">
            <w:pPr>
              <w:keepNext/>
              <w:spacing w:after="0" w:line="240" w:lineRule="auto"/>
              <w:ind w:firstLine="851"/>
              <w:jc w:val="both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16C">
              <w:rPr>
                <w:rFonts w:ascii="Times New Roman" w:hAnsi="Times New Roman"/>
                <w:sz w:val="28"/>
                <w:szCs w:val="28"/>
                <w:lang w:eastAsia="ru-RU"/>
              </w:rPr>
              <w:t>Закликаємо усі патріотичні сили представлені у Верховній Раді України заблокувати нову редакцію закону України про особливий статус Донбасу та узако</w:t>
            </w:r>
            <w:r w:rsidRPr="00685E53">
              <w:rPr>
                <w:rFonts w:ascii="Times New Roman" w:hAnsi="Times New Roman"/>
                <w:sz w:val="28"/>
                <w:szCs w:val="28"/>
                <w:lang w:eastAsia="ru-RU"/>
              </w:rPr>
              <w:t>нення</w:t>
            </w:r>
            <w:r w:rsidRPr="00EE71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проведення місцевих виборів на тимчасово окупованих територіях у окремих районах Донецької та Луганської областей.</w:t>
            </w:r>
          </w:p>
          <w:p w:rsidR="009A4104" w:rsidRPr="00EE716C" w:rsidRDefault="009A4104" w:rsidP="00A70FE2">
            <w:pPr>
              <w:keepNext/>
              <w:spacing w:after="0" w:line="240" w:lineRule="auto"/>
              <w:ind w:firstLine="851"/>
              <w:jc w:val="both"/>
              <w:outlineLvl w:val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16C">
              <w:rPr>
                <w:rFonts w:ascii="Times New Roman" w:hAnsi="Times New Roman"/>
                <w:sz w:val="28"/>
                <w:szCs w:val="28"/>
                <w:lang w:eastAsia="ru-RU"/>
              </w:rPr>
              <w:t>Ні капітуляції!</w:t>
            </w:r>
          </w:p>
          <w:p w:rsidR="009A4104" w:rsidRPr="00EE716C" w:rsidRDefault="009A4104" w:rsidP="00CF3272">
            <w:pPr>
              <w:keepNext/>
              <w:spacing w:after="0" w:line="240" w:lineRule="auto"/>
              <w:ind w:firstLine="851"/>
              <w:jc w:val="both"/>
              <w:outlineLvl w:val="5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4104" w:rsidRPr="00685E53" w:rsidRDefault="009A4104" w:rsidP="00CF3272">
            <w:pPr>
              <w:keepNext/>
              <w:spacing w:after="0" w:line="240" w:lineRule="auto"/>
              <w:ind w:firstLine="851"/>
              <w:jc w:val="both"/>
              <w:outlineLvl w:val="5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4104" w:rsidRPr="00685E53" w:rsidRDefault="009A4104" w:rsidP="00CF3272">
            <w:pPr>
              <w:keepNext/>
              <w:spacing w:after="0" w:line="240" w:lineRule="auto"/>
              <w:ind w:firstLine="851"/>
              <w:jc w:val="both"/>
              <w:outlineLvl w:val="5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9A4104" w:rsidRPr="00685E53" w:rsidRDefault="009A4104" w:rsidP="00CF3272">
            <w:pPr>
              <w:keepNext/>
              <w:spacing w:after="0" w:line="240" w:lineRule="auto"/>
              <w:ind w:left="5279" w:firstLine="34"/>
              <w:jc w:val="both"/>
              <w:outlineLvl w:val="5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85E5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Схвалено</w:t>
            </w:r>
          </w:p>
          <w:p w:rsidR="009A4104" w:rsidRPr="00685E53" w:rsidRDefault="009A4104" w:rsidP="00CF3272">
            <w:pPr>
              <w:keepNext/>
              <w:spacing w:after="0" w:line="240" w:lineRule="auto"/>
              <w:ind w:left="5279" w:firstLine="34"/>
              <w:jc w:val="both"/>
              <w:outlineLvl w:val="5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85E5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Рішення </w:t>
            </w:r>
            <w:proofErr w:type="spellStart"/>
            <w:r w:rsidRPr="00685E5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Вараської</w:t>
            </w:r>
            <w:proofErr w:type="spellEnd"/>
            <w:r w:rsidRPr="00685E5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  <w:p w:rsidR="009A4104" w:rsidRPr="00685E53" w:rsidRDefault="009A4104" w:rsidP="00CF3272">
            <w:pPr>
              <w:keepNext/>
              <w:spacing w:after="0" w:line="240" w:lineRule="auto"/>
              <w:ind w:left="5279" w:firstLine="34"/>
              <w:jc w:val="center"/>
              <w:outlineLvl w:val="5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85E5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від ___ ________ 2019  року</w:t>
            </w:r>
          </w:p>
          <w:p w:rsidR="009A4104" w:rsidRPr="00685E53" w:rsidRDefault="009A4104" w:rsidP="00CF3272">
            <w:pPr>
              <w:keepNext/>
              <w:spacing w:after="0" w:line="240" w:lineRule="auto"/>
              <w:ind w:left="5279" w:firstLine="34"/>
              <w:jc w:val="center"/>
              <w:outlineLvl w:val="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5E5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______</w:t>
            </w:r>
          </w:p>
        </w:tc>
      </w:tr>
      <w:tr w:rsidR="009A4104" w:rsidRPr="00B02FC8" w:rsidTr="00CF3C62">
        <w:tc>
          <w:tcPr>
            <w:tcW w:w="9781" w:type="dxa"/>
          </w:tcPr>
          <w:p w:rsidR="009A4104" w:rsidRPr="00606A3F" w:rsidRDefault="009A4104" w:rsidP="00CF3272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A4104" w:rsidRPr="00606A3F" w:rsidRDefault="009A4104" w:rsidP="00CF3272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A4104" w:rsidRPr="00606A3F" w:rsidRDefault="009A4104" w:rsidP="00CF327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A4104" w:rsidRDefault="009A4104" w:rsidP="00CF3272">
      <w:pPr>
        <w:jc w:val="center"/>
      </w:pPr>
    </w:p>
    <w:sectPr w:rsidR="009A4104" w:rsidSect="00F70E0D">
      <w:pgSz w:w="11906" w:h="16838"/>
      <w:pgMar w:top="709" w:right="851" w:bottom="38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Journa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77A"/>
    <w:rsid w:val="000169D1"/>
    <w:rsid w:val="00054AFB"/>
    <w:rsid w:val="00281EF8"/>
    <w:rsid w:val="00310057"/>
    <w:rsid w:val="00312ADA"/>
    <w:rsid w:val="003C4B2E"/>
    <w:rsid w:val="003D7FD7"/>
    <w:rsid w:val="004225D0"/>
    <w:rsid w:val="00474F81"/>
    <w:rsid w:val="004E527B"/>
    <w:rsid w:val="00517CA5"/>
    <w:rsid w:val="005710FC"/>
    <w:rsid w:val="005E1E82"/>
    <w:rsid w:val="00606A3F"/>
    <w:rsid w:val="00685E53"/>
    <w:rsid w:val="006E7AF7"/>
    <w:rsid w:val="00741393"/>
    <w:rsid w:val="0075677A"/>
    <w:rsid w:val="007B1262"/>
    <w:rsid w:val="0088082D"/>
    <w:rsid w:val="00985F60"/>
    <w:rsid w:val="009A4104"/>
    <w:rsid w:val="009E77D8"/>
    <w:rsid w:val="00A345E3"/>
    <w:rsid w:val="00A70FE2"/>
    <w:rsid w:val="00B02FC8"/>
    <w:rsid w:val="00B139FF"/>
    <w:rsid w:val="00B22AD7"/>
    <w:rsid w:val="00B61FEF"/>
    <w:rsid w:val="00BC233A"/>
    <w:rsid w:val="00BE05B7"/>
    <w:rsid w:val="00C32D5F"/>
    <w:rsid w:val="00CD3B07"/>
    <w:rsid w:val="00CF3272"/>
    <w:rsid w:val="00CF3C62"/>
    <w:rsid w:val="00D235CD"/>
    <w:rsid w:val="00D25B39"/>
    <w:rsid w:val="00D32160"/>
    <w:rsid w:val="00D44B79"/>
    <w:rsid w:val="00D54134"/>
    <w:rsid w:val="00DD3B31"/>
    <w:rsid w:val="00DF2A97"/>
    <w:rsid w:val="00E207D4"/>
    <w:rsid w:val="00E40D65"/>
    <w:rsid w:val="00E41B0C"/>
    <w:rsid w:val="00E5400C"/>
    <w:rsid w:val="00E85E25"/>
    <w:rsid w:val="00E86215"/>
    <w:rsid w:val="00EE716C"/>
    <w:rsid w:val="00F413C0"/>
    <w:rsid w:val="00F70E0D"/>
    <w:rsid w:val="00FB2D5A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E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606A3F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60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6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4175</TotalTime>
  <Pages>3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legka</dc:creator>
  <cp:keywords/>
  <dc:description/>
  <cp:lastModifiedBy>Пользователь Windows</cp:lastModifiedBy>
  <cp:revision>15</cp:revision>
  <cp:lastPrinted>2019-10-07T06:20:00Z</cp:lastPrinted>
  <dcterms:created xsi:type="dcterms:W3CDTF">2019-10-03T14:02:00Z</dcterms:created>
  <dcterms:modified xsi:type="dcterms:W3CDTF">2019-10-16T06:55:00Z</dcterms:modified>
</cp:coreProperties>
</file>