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5CCF6380" w14:textId="7055EF67" w:rsidR="00E33D9E" w:rsidRPr="00B837F6" w:rsidRDefault="00B837F6" w:rsidP="00E33D9E">
      <w:pPr>
        <w:rPr>
          <w:rFonts w:ascii="Times New Roman" w:hAnsi="Times New Roman"/>
          <w:bCs w:val="0"/>
          <w:lang w:val="ru-RU"/>
        </w:rPr>
      </w:pPr>
      <w:r w:rsidRPr="00B837F6">
        <w:rPr>
          <w:rFonts w:ascii="Times New Roman" w:eastAsiaTheme="minorHAnsi" w:hAnsi="Times New Roman"/>
          <w:bCs w:val="0"/>
          <w:szCs w:val="28"/>
          <w:lang w:eastAsia="en-US"/>
        </w:rPr>
        <w:t xml:space="preserve">14.02.2023 </w:t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r>
        <w:rPr>
          <w:rFonts w:ascii="Times New Roman" w:eastAsiaTheme="minorHAnsi" w:hAnsi="Times New Roman"/>
          <w:bCs w:val="0"/>
          <w:szCs w:val="28"/>
          <w:lang w:eastAsia="en-US"/>
        </w:rPr>
        <w:tab/>
      </w:r>
      <w:bookmarkStart w:id="1" w:name="_GoBack"/>
      <w:bookmarkEnd w:id="1"/>
      <w:r w:rsidRPr="00B837F6">
        <w:rPr>
          <w:rFonts w:ascii="Times New Roman" w:eastAsiaTheme="minorHAnsi" w:hAnsi="Times New Roman"/>
          <w:bCs w:val="0"/>
          <w:szCs w:val="28"/>
          <w:lang w:eastAsia="en-US"/>
        </w:rPr>
        <w:t>№</w:t>
      </w:r>
      <w:r w:rsidRPr="00B837F6">
        <w:rPr>
          <w:rFonts w:ascii="Times New Roman" w:eastAsiaTheme="minorHAnsi" w:hAnsi="Times New Roman"/>
          <w:bCs w:val="0"/>
          <w:szCs w:val="28"/>
          <w:lang w:eastAsia="en-US"/>
        </w:rPr>
        <w:t>43-</w:t>
      </w:r>
      <w:r w:rsidRPr="00B837F6">
        <w:rPr>
          <w:rFonts w:ascii="Times New Roman" w:eastAsiaTheme="minorHAnsi" w:hAnsi="Times New Roman"/>
          <w:bCs w:val="0"/>
          <w:szCs w:val="28"/>
          <w:lang w:eastAsia="en-US"/>
        </w:rPr>
        <w:t>Род-</w:t>
      </w:r>
      <w:r w:rsidRPr="00B837F6">
        <w:rPr>
          <w:rFonts w:ascii="Times New Roman" w:eastAsiaTheme="minorHAnsi" w:hAnsi="Times New Roman"/>
          <w:bCs w:val="0"/>
          <w:szCs w:val="28"/>
          <w:lang w:eastAsia="en-US"/>
        </w:rPr>
        <w:t>23-1520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2" w:name="_Hlk104200332"/>
          </w:p>
          <w:p w14:paraId="57BE755D" w14:textId="77777777" w:rsidR="00E33D9E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</w:t>
            </w:r>
            <w:r w:rsidR="00581307">
              <w:rPr>
                <w:szCs w:val="28"/>
              </w:rPr>
              <w:t xml:space="preserve">рішення Рівненського </w:t>
            </w:r>
          </w:p>
          <w:p w14:paraId="68E40495" w14:textId="77777777" w:rsidR="00581307" w:rsidRDefault="0058130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окружного адміністративного суду </w:t>
            </w:r>
          </w:p>
          <w:p w14:paraId="117BFFE4" w14:textId="7F011897" w:rsidR="00581307" w:rsidRPr="00673430" w:rsidRDefault="00581307" w:rsidP="005813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 01.11.2022 року</w:t>
            </w:r>
            <w:r w:rsidR="00EE6D7C">
              <w:rPr>
                <w:szCs w:val="28"/>
              </w:rPr>
              <w:t xml:space="preserve"> та постанови</w:t>
            </w:r>
            <w:r w:rsidR="002C275B">
              <w:rPr>
                <w:szCs w:val="28"/>
              </w:rPr>
              <w:t xml:space="preserve"> Восьмого апеляційного адміністративного суду від 07.02.2023 року</w:t>
            </w:r>
            <w:r>
              <w:rPr>
                <w:szCs w:val="28"/>
              </w:rPr>
              <w:t xml:space="preserve"> у справі №460/1665/22 </w:t>
            </w:r>
          </w:p>
        </w:tc>
      </w:tr>
    </w:tbl>
    <w:p w14:paraId="3212B550" w14:textId="77777777" w:rsidR="00581307" w:rsidRDefault="00581307" w:rsidP="00581307">
      <w:pPr>
        <w:ind w:firstLine="708"/>
        <w:jc w:val="both"/>
        <w:rPr>
          <w:szCs w:val="28"/>
        </w:rPr>
      </w:pPr>
    </w:p>
    <w:p w14:paraId="2B7F1BD4" w14:textId="284915BA" w:rsidR="0067148F" w:rsidRDefault="0067148F" w:rsidP="0067148F">
      <w:pPr>
        <w:ind w:firstLine="708"/>
        <w:jc w:val="both"/>
        <w:rPr>
          <w:szCs w:val="28"/>
        </w:rPr>
      </w:pPr>
      <w:r w:rsidRPr="0067148F">
        <w:rPr>
          <w:szCs w:val="28"/>
        </w:rPr>
        <w:t>На виконання рішення Рівненського окружного адміністративного суду від 01</w:t>
      </w:r>
      <w:r>
        <w:rPr>
          <w:szCs w:val="28"/>
        </w:rPr>
        <w:t xml:space="preserve"> листопада </w:t>
      </w:r>
      <w:r w:rsidRPr="0067148F">
        <w:rPr>
          <w:szCs w:val="28"/>
        </w:rPr>
        <w:t>2022 та постанови Восьмого апеляційного адміністративного суду від 07 лютого 2023 року по справі № 460/1665/22</w:t>
      </w:r>
      <w:r w:rsidR="00A44501">
        <w:rPr>
          <w:szCs w:val="28"/>
        </w:rPr>
        <w:t xml:space="preserve">, </w:t>
      </w:r>
      <w:r w:rsidR="00581307">
        <w:rPr>
          <w:szCs w:val="28"/>
        </w:rPr>
        <w:t xml:space="preserve">відповідно до статей 118, 241-1 Кодексу законів про працю України,  </w:t>
      </w:r>
      <w:r w:rsidR="0041104F">
        <w:rPr>
          <w:szCs w:val="28"/>
        </w:rPr>
        <w:t xml:space="preserve">абзацу 1 </w:t>
      </w:r>
      <w:r w:rsidR="00581307">
        <w:rPr>
          <w:szCs w:val="28"/>
        </w:rPr>
        <w:t>пункту 1 частини першої статті 7 Закону України «Про збір та облік єдиного внеску на загальнообов’</w:t>
      </w:r>
      <w:r w:rsidR="00581307" w:rsidRPr="000E3AFC">
        <w:rPr>
          <w:szCs w:val="28"/>
        </w:rPr>
        <w:t>язкове державне соціальне страхування</w:t>
      </w:r>
      <w:r w:rsidR="0041104F">
        <w:rPr>
          <w:szCs w:val="28"/>
        </w:rPr>
        <w:t xml:space="preserve">», </w:t>
      </w:r>
      <w:r w:rsidR="00581307" w:rsidRPr="000E3AFC">
        <w:rPr>
          <w:szCs w:val="28"/>
        </w:rPr>
        <w:t>постанови Кабінету Міністрів України від 08</w:t>
      </w:r>
      <w:r w:rsidR="00EE6D7C">
        <w:rPr>
          <w:szCs w:val="28"/>
        </w:rPr>
        <w:t xml:space="preserve"> лютого </w:t>
      </w:r>
      <w:r w:rsidR="00581307">
        <w:rPr>
          <w:szCs w:val="28"/>
        </w:rPr>
        <w:t xml:space="preserve">1995 №100 «Про затвердження Порядку обчислення середньої заробітної плати», </w:t>
      </w:r>
      <w:r w:rsidR="0041104F">
        <w:rPr>
          <w:szCs w:val="28"/>
        </w:rPr>
        <w:t xml:space="preserve">враховуючи  розпорядження міського голови </w:t>
      </w:r>
      <w:r w:rsidR="007B0F99" w:rsidRPr="0041104F">
        <w:rPr>
          <w:rFonts w:ascii="Times New Roman" w:hAnsi="Times New Roman"/>
          <w:szCs w:val="28"/>
        </w:rPr>
        <w:t xml:space="preserve">від 02 листопада 2022 року </w:t>
      </w:r>
      <w:r w:rsidR="0041104F" w:rsidRPr="0041104F">
        <w:rPr>
          <w:rFonts w:ascii="Times New Roman" w:hAnsi="Times New Roman"/>
          <w:szCs w:val="28"/>
        </w:rPr>
        <w:t>№260-Род-22-1520 «</w:t>
      </w:r>
      <w:r w:rsidR="0041104F" w:rsidRPr="0041104F">
        <w:rPr>
          <w:rFonts w:ascii="Times New Roman" w:hAnsi="Times New Roman"/>
          <w:color w:val="000000"/>
          <w:shd w:val="clear" w:color="auto" w:fill="FFFFFF"/>
        </w:rPr>
        <w:t>Про виконання рішення Рівненського окружного адміністративного суду від 01.11.2022 року у справі №460/1665/22 в частині негайного виконання»</w:t>
      </w:r>
      <w:r w:rsidR="0041104F" w:rsidRPr="0041104F">
        <w:rPr>
          <w:rFonts w:ascii="Times New Roman" w:hAnsi="Times New Roman"/>
          <w:szCs w:val="28"/>
        </w:rPr>
        <w:t>,</w:t>
      </w:r>
      <w:r w:rsidR="0041104F">
        <w:rPr>
          <w:szCs w:val="28"/>
        </w:rPr>
        <w:t xml:space="preserve"> </w:t>
      </w:r>
      <w:r w:rsidRPr="0067148F">
        <w:rPr>
          <w:szCs w:val="28"/>
        </w:rPr>
        <w:t>керуючись пунктом 20 частини четвертої статті 42 Закону України «Про місцеве самоврядування в Україні»:</w:t>
      </w:r>
    </w:p>
    <w:p w14:paraId="2D26ABD5" w14:textId="4ED06352" w:rsidR="00581307" w:rsidRPr="00CD101D" w:rsidRDefault="00581307" w:rsidP="0067148F">
      <w:pPr>
        <w:ind w:firstLine="708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34ADF6C8" w14:textId="6A642F22" w:rsidR="0067148F" w:rsidRDefault="0067148F" w:rsidP="00581307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67148F">
        <w:rPr>
          <w:bCs/>
          <w:sz w:val="28"/>
          <w:szCs w:val="28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 w:rsidRPr="0067148F">
        <w:rPr>
          <w:bCs/>
          <w:sz w:val="28"/>
          <w:szCs w:val="28"/>
          <w:lang w:val="uk-UA"/>
        </w:rPr>
        <w:t>Вараської</w:t>
      </w:r>
      <w:proofErr w:type="spellEnd"/>
      <w:r w:rsidRPr="0067148F">
        <w:rPr>
          <w:bCs/>
          <w:sz w:val="28"/>
          <w:szCs w:val="28"/>
          <w:lang w:val="uk-UA"/>
        </w:rPr>
        <w:t xml:space="preserve"> міської ради провести виплату МІЗЮК Ірині Григорівні середнього заробітку за час вимушеного прогулу за період з  10.06.2021 по 01.11.2022 у розмірі 2</w:t>
      </w:r>
      <w:r w:rsidR="0041104F">
        <w:rPr>
          <w:bCs/>
          <w:sz w:val="28"/>
          <w:szCs w:val="28"/>
          <w:lang w:val="uk-UA"/>
        </w:rPr>
        <w:t xml:space="preserve">29 937,84 </w:t>
      </w:r>
      <w:r w:rsidRPr="0067148F">
        <w:rPr>
          <w:bCs/>
          <w:sz w:val="28"/>
          <w:szCs w:val="28"/>
          <w:lang w:val="uk-UA"/>
        </w:rPr>
        <w:t>(</w:t>
      </w:r>
      <w:r w:rsidR="0041104F">
        <w:rPr>
          <w:bCs/>
          <w:sz w:val="28"/>
          <w:szCs w:val="28"/>
          <w:lang w:val="uk-UA"/>
        </w:rPr>
        <w:t>Д</w:t>
      </w:r>
      <w:r w:rsidRPr="0067148F">
        <w:rPr>
          <w:bCs/>
          <w:sz w:val="28"/>
          <w:szCs w:val="28"/>
          <w:lang w:val="uk-UA"/>
        </w:rPr>
        <w:t xml:space="preserve">вісті </w:t>
      </w:r>
      <w:r w:rsidR="0041104F">
        <w:rPr>
          <w:bCs/>
          <w:sz w:val="28"/>
          <w:szCs w:val="28"/>
          <w:lang w:val="uk-UA"/>
        </w:rPr>
        <w:t>двадцять дев’ять тисяч</w:t>
      </w:r>
      <w:r w:rsidRPr="0067148F">
        <w:rPr>
          <w:bCs/>
          <w:sz w:val="28"/>
          <w:szCs w:val="28"/>
          <w:lang w:val="uk-UA"/>
        </w:rPr>
        <w:t xml:space="preserve"> </w:t>
      </w:r>
      <w:r w:rsidR="0041104F">
        <w:rPr>
          <w:bCs/>
          <w:sz w:val="28"/>
          <w:szCs w:val="28"/>
          <w:lang w:val="uk-UA"/>
        </w:rPr>
        <w:t>дев’ятсот тридцять сім</w:t>
      </w:r>
      <w:r w:rsidRPr="0067148F">
        <w:rPr>
          <w:bCs/>
          <w:sz w:val="28"/>
          <w:szCs w:val="28"/>
          <w:lang w:val="uk-UA"/>
        </w:rPr>
        <w:t xml:space="preserve"> гривень </w:t>
      </w:r>
      <w:r w:rsidR="0041104F">
        <w:rPr>
          <w:bCs/>
          <w:sz w:val="28"/>
          <w:szCs w:val="28"/>
          <w:lang w:val="uk-UA"/>
        </w:rPr>
        <w:t>84</w:t>
      </w:r>
      <w:r w:rsidRPr="0067148F">
        <w:rPr>
          <w:bCs/>
          <w:sz w:val="28"/>
          <w:szCs w:val="28"/>
          <w:lang w:val="uk-UA"/>
        </w:rPr>
        <w:t xml:space="preserve"> копій</w:t>
      </w:r>
      <w:r w:rsidR="0041104F">
        <w:rPr>
          <w:bCs/>
          <w:sz w:val="28"/>
          <w:szCs w:val="28"/>
          <w:lang w:val="uk-UA"/>
        </w:rPr>
        <w:t>ки) грн.</w:t>
      </w:r>
      <w:r w:rsidRPr="0067148F">
        <w:rPr>
          <w:bCs/>
          <w:sz w:val="28"/>
          <w:szCs w:val="28"/>
          <w:lang w:val="uk-UA"/>
        </w:rPr>
        <w:t xml:space="preserve"> (сума вказана без урахування податків та  зборів).</w:t>
      </w:r>
    </w:p>
    <w:p w14:paraId="30553681" w14:textId="77777777" w:rsidR="00581307" w:rsidRDefault="00581307" w:rsidP="00581307">
      <w:pPr>
        <w:pStyle w:val="a4"/>
        <w:tabs>
          <w:tab w:val="left" w:pos="0"/>
          <w:tab w:val="left" w:pos="284"/>
          <w:tab w:val="left" w:pos="851"/>
          <w:tab w:val="left" w:pos="1560"/>
        </w:tabs>
        <w:ind w:firstLine="709"/>
        <w:jc w:val="both"/>
        <w:rPr>
          <w:bCs/>
          <w:sz w:val="28"/>
          <w:szCs w:val="28"/>
          <w:lang w:val="uk-UA"/>
        </w:rPr>
      </w:pPr>
    </w:p>
    <w:p w14:paraId="08969C96" w14:textId="77777777" w:rsidR="00581307" w:rsidRPr="00F4391E" w:rsidRDefault="00581307" w:rsidP="005813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01A6C132" w14:textId="77777777" w:rsidR="00581307" w:rsidRPr="00CE18F5" w:rsidRDefault="00581307" w:rsidP="00581307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DFF8DF4" w14:textId="77777777" w:rsidR="00581307" w:rsidRDefault="00581307" w:rsidP="00581307">
      <w:pPr>
        <w:rPr>
          <w:szCs w:val="28"/>
        </w:rPr>
      </w:pPr>
    </w:p>
    <w:p w14:paraId="754E407A" w14:textId="12C295F5" w:rsidR="00581307" w:rsidRDefault="00581307" w:rsidP="00581307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МЕНЗУЛ</w:t>
      </w:r>
      <w:r w:rsidRPr="002E791C">
        <w:rPr>
          <w:szCs w:val="28"/>
        </w:rPr>
        <w:t xml:space="preserve">     </w:t>
      </w:r>
      <w:bookmarkEnd w:id="0"/>
      <w:bookmarkEnd w:id="2"/>
    </w:p>
    <w:sectPr w:rsidR="00581307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20F2" w14:textId="77777777" w:rsidR="003068F9" w:rsidRDefault="003068F9" w:rsidP="005B62C6">
      <w:r>
        <w:separator/>
      </w:r>
    </w:p>
  </w:endnote>
  <w:endnote w:type="continuationSeparator" w:id="0">
    <w:p w14:paraId="586A11C7" w14:textId="77777777" w:rsidR="003068F9" w:rsidRDefault="003068F9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EAF47" w14:textId="77777777" w:rsidR="003068F9" w:rsidRDefault="003068F9" w:rsidP="005B62C6">
      <w:r>
        <w:separator/>
      </w:r>
    </w:p>
  </w:footnote>
  <w:footnote w:type="continuationSeparator" w:id="0">
    <w:p w14:paraId="794860F8" w14:textId="77777777" w:rsidR="003068F9" w:rsidRDefault="003068F9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91B99"/>
    <w:rsid w:val="0009633C"/>
    <w:rsid w:val="000E3AFC"/>
    <w:rsid w:val="00126962"/>
    <w:rsid w:val="00167FC6"/>
    <w:rsid w:val="00174768"/>
    <w:rsid w:val="001838F7"/>
    <w:rsid w:val="001C369C"/>
    <w:rsid w:val="002343F4"/>
    <w:rsid w:val="00242F23"/>
    <w:rsid w:val="00262F3E"/>
    <w:rsid w:val="00280A3C"/>
    <w:rsid w:val="00284163"/>
    <w:rsid w:val="002931F5"/>
    <w:rsid w:val="002C275B"/>
    <w:rsid w:val="003068F9"/>
    <w:rsid w:val="003C571B"/>
    <w:rsid w:val="0041104F"/>
    <w:rsid w:val="005013A7"/>
    <w:rsid w:val="005072B9"/>
    <w:rsid w:val="00581307"/>
    <w:rsid w:val="005B62C6"/>
    <w:rsid w:val="005E5861"/>
    <w:rsid w:val="00607F88"/>
    <w:rsid w:val="00652F59"/>
    <w:rsid w:val="006607EC"/>
    <w:rsid w:val="0067148F"/>
    <w:rsid w:val="006735DF"/>
    <w:rsid w:val="00776112"/>
    <w:rsid w:val="007B0F99"/>
    <w:rsid w:val="007C155B"/>
    <w:rsid w:val="00806016"/>
    <w:rsid w:val="008C3180"/>
    <w:rsid w:val="008D6E6B"/>
    <w:rsid w:val="00906044"/>
    <w:rsid w:val="0098626D"/>
    <w:rsid w:val="009920D9"/>
    <w:rsid w:val="009D5C4B"/>
    <w:rsid w:val="00A30DF7"/>
    <w:rsid w:val="00A44501"/>
    <w:rsid w:val="00AA5057"/>
    <w:rsid w:val="00B837F6"/>
    <w:rsid w:val="00B96060"/>
    <w:rsid w:val="00BB65C5"/>
    <w:rsid w:val="00C607DE"/>
    <w:rsid w:val="00CC63A7"/>
    <w:rsid w:val="00CC7975"/>
    <w:rsid w:val="00CE37F0"/>
    <w:rsid w:val="00D66F39"/>
    <w:rsid w:val="00DE07C6"/>
    <w:rsid w:val="00E00BE3"/>
    <w:rsid w:val="00E33D9E"/>
    <w:rsid w:val="00E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Остапович</cp:lastModifiedBy>
  <cp:revision>2</cp:revision>
  <cp:lastPrinted>2022-05-23T09:24:00Z</cp:lastPrinted>
  <dcterms:created xsi:type="dcterms:W3CDTF">2023-02-14T12:21:00Z</dcterms:created>
  <dcterms:modified xsi:type="dcterms:W3CDTF">2023-02-14T12:21:00Z</dcterms:modified>
</cp:coreProperties>
</file>