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4028" w:rsidRPr="00B34028" w:rsidRDefault="00B34028" w:rsidP="00B34028">
      <w:pPr>
        <w:jc w:val="center"/>
        <w:rPr>
          <w:rFonts w:eastAsia="Times New Roman" w:cs="Times New Roman"/>
          <w:b/>
          <w:szCs w:val="28"/>
        </w:rPr>
      </w:pPr>
      <w:r w:rsidRPr="00B34028">
        <w:rPr>
          <w:rFonts w:eastAsia="Times New Roman" w:cs="Times New Roman"/>
          <w:noProof/>
          <w:sz w:val="28"/>
          <w:szCs w:val="28"/>
        </w:rPr>
        <w:drawing>
          <wp:inline distT="0" distB="0" distL="0" distR="0" wp14:anchorId="06C25222" wp14:editId="67D58DF5">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B34028" w:rsidRPr="00B34028" w:rsidRDefault="00B34028" w:rsidP="00B34028">
      <w:pPr>
        <w:jc w:val="center"/>
        <w:rPr>
          <w:rFonts w:eastAsia="Times New Roman" w:cs="Times New Roman"/>
          <w:b/>
          <w:sz w:val="32"/>
          <w:szCs w:val="32"/>
        </w:rPr>
      </w:pPr>
      <w:r w:rsidRPr="00B34028">
        <w:rPr>
          <w:rFonts w:eastAsia="Times New Roman" w:cs="Times New Roman"/>
          <w:b/>
          <w:sz w:val="32"/>
          <w:szCs w:val="32"/>
        </w:rPr>
        <w:t>УКРАЇНА</w:t>
      </w:r>
    </w:p>
    <w:p w:rsidR="00B34028" w:rsidRPr="00B34028" w:rsidRDefault="00B34028" w:rsidP="00B34028">
      <w:pPr>
        <w:jc w:val="center"/>
        <w:rPr>
          <w:rFonts w:eastAsia="Times New Roman" w:cs="Times New Roman"/>
          <w:b/>
          <w:sz w:val="28"/>
          <w:szCs w:val="28"/>
        </w:rPr>
      </w:pPr>
      <w:r w:rsidRPr="00B34028">
        <w:rPr>
          <w:rFonts w:eastAsia="Times New Roman" w:cs="Times New Roman"/>
          <w:b/>
          <w:sz w:val="28"/>
          <w:szCs w:val="28"/>
        </w:rPr>
        <w:t>РІВНЕНСЬКА ОБЛАСТЬ</w:t>
      </w:r>
    </w:p>
    <w:p w:rsidR="00B34028" w:rsidRPr="00B34028" w:rsidRDefault="00B34028" w:rsidP="00B34028">
      <w:pPr>
        <w:jc w:val="center"/>
        <w:rPr>
          <w:rFonts w:eastAsia="Times New Roman" w:cs="Times New Roman"/>
          <w:b/>
          <w:sz w:val="28"/>
          <w:szCs w:val="28"/>
        </w:rPr>
      </w:pPr>
      <w:r w:rsidRPr="00B34028">
        <w:rPr>
          <w:rFonts w:eastAsia="Times New Roman" w:cs="Times New Roman"/>
          <w:b/>
          <w:sz w:val="28"/>
          <w:szCs w:val="28"/>
        </w:rPr>
        <w:t>м. ВАРАШ</w:t>
      </w:r>
    </w:p>
    <w:p w:rsidR="00B34028" w:rsidRPr="00B34028" w:rsidRDefault="00B34028" w:rsidP="00B34028">
      <w:pPr>
        <w:jc w:val="center"/>
        <w:rPr>
          <w:rFonts w:eastAsia="Times New Roman" w:cs="Times New Roman"/>
          <w:b/>
        </w:rPr>
      </w:pPr>
    </w:p>
    <w:p w:rsidR="00B34028" w:rsidRPr="00B34028" w:rsidRDefault="00B34028" w:rsidP="00B34028">
      <w:pPr>
        <w:jc w:val="center"/>
        <w:rPr>
          <w:rFonts w:eastAsia="Times New Roman" w:cs="Times New Roman"/>
          <w:b/>
          <w:sz w:val="32"/>
          <w:szCs w:val="32"/>
        </w:rPr>
      </w:pPr>
      <w:r w:rsidRPr="00B34028">
        <w:rPr>
          <w:rFonts w:eastAsia="Times New Roman" w:cs="Times New Roman"/>
          <w:b/>
          <w:sz w:val="32"/>
          <w:szCs w:val="32"/>
        </w:rPr>
        <w:t xml:space="preserve">Р О З П О Р Я Д Ж Е Н </w:t>
      </w:r>
      <w:proofErr w:type="spellStart"/>
      <w:r w:rsidRPr="00B34028">
        <w:rPr>
          <w:rFonts w:eastAsia="Times New Roman" w:cs="Times New Roman"/>
          <w:b/>
          <w:sz w:val="32"/>
          <w:szCs w:val="32"/>
        </w:rPr>
        <w:t>Н</w:t>
      </w:r>
      <w:proofErr w:type="spellEnd"/>
      <w:r w:rsidRPr="00B34028">
        <w:rPr>
          <w:rFonts w:eastAsia="Times New Roman" w:cs="Times New Roman"/>
          <w:b/>
          <w:sz w:val="32"/>
          <w:szCs w:val="32"/>
        </w:rPr>
        <w:t xml:space="preserve"> Я</w:t>
      </w:r>
    </w:p>
    <w:p w:rsidR="00B34028" w:rsidRPr="00B34028" w:rsidRDefault="00B34028" w:rsidP="00B34028">
      <w:pPr>
        <w:jc w:val="center"/>
        <w:rPr>
          <w:rFonts w:eastAsia="Times New Roman" w:cs="Times New Roman"/>
          <w:b/>
          <w:sz w:val="28"/>
          <w:szCs w:val="28"/>
        </w:rPr>
      </w:pPr>
      <w:proofErr w:type="spellStart"/>
      <w:r w:rsidRPr="00B34028">
        <w:rPr>
          <w:rFonts w:eastAsia="Times New Roman" w:cs="Times New Roman"/>
          <w:b/>
          <w:sz w:val="28"/>
          <w:szCs w:val="28"/>
        </w:rPr>
        <w:t>міського</w:t>
      </w:r>
      <w:proofErr w:type="spellEnd"/>
      <w:r w:rsidRPr="00B34028">
        <w:rPr>
          <w:rFonts w:eastAsia="Times New Roman" w:cs="Times New Roman"/>
          <w:b/>
          <w:sz w:val="28"/>
          <w:szCs w:val="28"/>
        </w:rPr>
        <w:t xml:space="preserve"> </w:t>
      </w:r>
      <w:proofErr w:type="spellStart"/>
      <w:r w:rsidRPr="00B34028">
        <w:rPr>
          <w:rFonts w:eastAsia="Times New Roman" w:cs="Times New Roman"/>
          <w:b/>
          <w:sz w:val="28"/>
          <w:szCs w:val="28"/>
        </w:rPr>
        <w:t>голови</w:t>
      </w:r>
      <w:proofErr w:type="spellEnd"/>
    </w:p>
    <w:p w:rsidR="00B34028" w:rsidRPr="00B34028" w:rsidRDefault="00B34028" w:rsidP="00B34028">
      <w:pPr>
        <w:jc w:val="center"/>
        <w:rPr>
          <w:rFonts w:eastAsia="Times New Roman" w:cs="Times New Roman"/>
          <w:b/>
          <w:lang w:val="uk-UA"/>
        </w:rPr>
      </w:pPr>
    </w:p>
    <w:p w:rsidR="00B34028" w:rsidRPr="00B34028" w:rsidRDefault="00B34028" w:rsidP="00B34028">
      <w:pPr>
        <w:jc w:val="both"/>
        <w:rPr>
          <w:rFonts w:eastAsia="Times New Roman" w:cs="Times New Roman"/>
          <w:sz w:val="28"/>
          <w:szCs w:val="28"/>
          <w:lang w:val="uk-UA"/>
        </w:rPr>
      </w:pPr>
      <w:r>
        <w:rPr>
          <w:rFonts w:eastAsia="Times New Roman" w:cs="Times New Roman"/>
          <w:b/>
          <w:bCs/>
          <w:sz w:val="28"/>
          <w:szCs w:val="28"/>
          <w:u w:val="single"/>
          <w:lang w:val="uk-UA"/>
        </w:rPr>
        <w:t xml:space="preserve">12  </w:t>
      </w:r>
      <w:r w:rsidRPr="00B34028">
        <w:rPr>
          <w:rFonts w:eastAsia="Times New Roman" w:cs="Times New Roman"/>
          <w:b/>
          <w:bCs/>
          <w:sz w:val="28"/>
          <w:szCs w:val="28"/>
          <w:u w:val="single"/>
          <w:lang w:val="uk-UA"/>
        </w:rPr>
        <w:t>верес</w:t>
      </w:r>
      <w:r>
        <w:rPr>
          <w:rFonts w:eastAsia="Times New Roman" w:cs="Times New Roman"/>
          <w:b/>
          <w:bCs/>
          <w:sz w:val="28"/>
          <w:szCs w:val="28"/>
          <w:u w:val="single"/>
          <w:lang w:val="uk-UA"/>
        </w:rPr>
        <w:t xml:space="preserve">ня </w:t>
      </w:r>
      <w:r w:rsidRPr="00B34028">
        <w:rPr>
          <w:rFonts w:eastAsia="Times New Roman" w:cs="Times New Roman"/>
          <w:sz w:val="28"/>
          <w:szCs w:val="28"/>
        </w:rPr>
        <w:t xml:space="preserve">  </w:t>
      </w:r>
      <w:r w:rsidRPr="00B34028">
        <w:rPr>
          <w:rFonts w:eastAsia="Times New Roman" w:cs="Times New Roman"/>
          <w:b/>
          <w:sz w:val="28"/>
          <w:szCs w:val="28"/>
        </w:rPr>
        <w:t>20</w:t>
      </w:r>
      <w:r w:rsidRPr="00B34028">
        <w:rPr>
          <w:rFonts w:eastAsia="Times New Roman" w:cs="Times New Roman"/>
          <w:b/>
          <w:sz w:val="28"/>
          <w:szCs w:val="28"/>
          <w:lang w:val="uk-UA"/>
        </w:rPr>
        <w:t>22</w:t>
      </w:r>
      <w:r w:rsidRPr="00B34028">
        <w:rPr>
          <w:rFonts w:eastAsia="Times New Roman" w:cs="Times New Roman"/>
          <w:b/>
          <w:sz w:val="28"/>
          <w:szCs w:val="28"/>
        </w:rPr>
        <w:t xml:space="preserve"> року</w:t>
      </w:r>
      <w:r w:rsidRPr="00B34028">
        <w:rPr>
          <w:rFonts w:eastAsia="Times New Roman" w:cs="Times New Roman"/>
          <w:b/>
          <w:sz w:val="28"/>
          <w:szCs w:val="28"/>
        </w:rPr>
        <w:tab/>
      </w:r>
      <w:r w:rsidRPr="00B34028">
        <w:rPr>
          <w:rFonts w:eastAsia="Times New Roman" w:cs="Times New Roman"/>
          <w:b/>
          <w:sz w:val="28"/>
          <w:szCs w:val="28"/>
        </w:rPr>
        <w:tab/>
      </w:r>
      <w:r w:rsidRPr="00B34028">
        <w:rPr>
          <w:rFonts w:eastAsia="Times New Roman" w:cs="Times New Roman"/>
          <w:b/>
          <w:sz w:val="28"/>
          <w:szCs w:val="28"/>
        </w:rPr>
        <w:tab/>
      </w:r>
      <w:r w:rsidRPr="00B34028">
        <w:rPr>
          <w:rFonts w:eastAsia="Times New Roman" w:cs="Times New Roman"/>
          <w:b/>
          <w:sz w:val="28"/>
          <w:szCs w:val="28"/>
          <w:lang w:val="uk-UA"/>
        </w:rPr>
        <w:t xml:space="preserve">                             </w:t>
      </w:r>
      <w:r w:rsidRPr="00B34028">
        <w:rPr>
          <w:rFonts w:eastAsia="Times New Roman" w:cs="Times New Roman"/>
          <w:b/>
          <w:sz w:val="28"/>
          <w:szCs w:val="28"/>
        </w:rPr>
        <w:t xml:space="preserve"> </w:t>
      </w:r>
      <w:r w:rsidRPr="00B34028">
        <w:rPr>
          <w:rFonts w:eastAsia="Times New Roman" w:cs="Times New Roman"/>
          <w:b/>
          <w:sz w:val="28"/>
          <w:szCs w:val="28"/>
          <w:lang w:val="uk-UA"/>
        </w:rPr>
        <w:t xml:space="preserve">  </w:t>
      </w:r>
      <w:r w:rsidRPr="00B34028">
        <w:rPr>
          <w:rFonts w:eastAsia="Times New Roman" w:cs="Times New Roman"/>
          <w:b/>
          <w:sz w:val="28"/>
          <w:szCs w:val="28"/>
        </w:rPr>
        <w:t>№</w:t>
      </w:r>
      <w:r w:rsidRPr="00B34028">
        <w:rPr>
          <w:rFonts w:eastAsia="Times New Roman" w:cs="Times New Roman"/>
          <w:b/>
          <w:bCs/>
          <w:sz w:val="28"/>
          <w:szCs w:val="28"/>
          <w:u w:val="single"/>
          <w:lang w:val="uk-UA"/>
        </w:rPr>
        <w:t>1</w:t>
      </w:r>
      <w:r>
        <w:rPr>
          <w:rFonts w:eastAsia="Times New Roman" w:cs="Times New Roman"/>
          <w:b/>
          <w:bCs/>
          <w:sz w:val="28"/>
          <w:szCs w:val="28"/>
          <w:u w:val="single"/>
          <w:lang w:val="uk-UA"/>
        </w:rPr>
        <w:t>91</w:t>
      </w:r>
      <w:r w:rsidRPr="00B34028">
        <w:rPr>
          <w:rFonts w:eastAsia="Times New Roman" w:cs="Times New Roman"/>
          <w:b/>
          <w:bCs/>
          <w:sz w:val="28"/>
          <w:szCs w:val="28"/>
          <w:u w:val="single"/>
          <w:lang w:val="uk-UA"/>
        </w:rPr>
        <w:t>-Род-22-1</w:t>
      </w:r>
      <w:r>
        <w:rPr>
          <w:rFonts w:eastAsia="Times New Roman" w:cs="Times New Roman"/>
          <w:b/>
          <w:bCs/>
          <w:sz w:val="28"/>
          <w:szCs w:val="28"/>
          <w:u w:val="single"/>
          <w:lang w:val="uk-UA"/>
        </w:rPr>
        <w:t>2</w:t>
      </w:r>
      <w:r w:rsidRPr="00B34028">
        <w:rPr>
          <w:rFonts w:eastAsia="Times New Roman" w:cs="Times New Roman"/>
          <w:b/>
          <w:bCs/>
          <w:sz w:val="28"/>
          <w:szCs w:val="28"/>
          <w:u w:val="single"/>
          <w:lang w:val="uk-UA"/>
        </w:rPr>
        <w:t>00</w:t>
      </w:r>
    </w:p>
    <w:p w:rsidR="00B34028" w:rsidRDefault="00B34028" w:rsidP="00B34028">
      <w:pPr>
        <w:pStyle w:val="Default"/>
      </w:pPr>
    </w:p>
    <w:p w:rsidR="00B34028" w:rsidRDefault="00B34028" w:rsidP="00B34028">
      <w:pPr>
        <w:pStyle w:val="Default"/>
        <w:rPr>
          <w:sz w:val="28"/>
          <w:szCs w:val="28"/>
        </w:rPr>
      </w:pPr>
      <w:r>
        <w:rPr>
          <w:sz w:val="28"/>
          <w:szCs w:val="28"/>
        </w:rPr>
        <w:t xml:space="preserve">Про недопущення травмування </w:t>
      </w:r>
    </w:p>
    <w:p w:rsidR="003D2105" w:rsidRDefault="00B34028" w:rsidP="00B34028">
      <w:pPr>
        <w:rPr>
          <w:sz w:val="28"/>
          <w:szCs w:val="28"/>
        </w:rPr>
      </w:pPr>
      <w:proofErr w:type="spellStart"/>
      <w:r>
        <w:rPr>
          <w:sz w:val="28"/>
          <w:szCs w:val="28"/>
        </w:rPr>
        <w:t>від</w:t>
      </w:r>
      <w:proofErr w:type="spellEnd"/>
      <w:r>
        <w:rPr>
          <w:sz w:val="28"/>
          <w:szCs w:val="28"/>
        </w:rPr>
        <w:t xml:space="preserve"> </w:t>
      </w:r>
      <w:proofErr w:type="spellStart"/>
      <w:r>
        <w:rPr>
          <w:sz w:val="28"/>
          <w:szCs w:val="28"/>
        </w:rPr>
        <w:t>вибухонебезпечних</w:t>
      </w:r>
      <w:proofErr w:type="spellEnd"/>
      <w:r>
        <w:rPr>
          <w:sz w:val="28"/>
          <w:szCs w:val="28"/>
        </w:rPr>
        <w:t xml:space="preserve"> </w:t>
      </w:r>
      <w:proofErr w:type="spellStart"/>
      <w:r>
        <w:rPr>
          <w:sz w:val="28"/>
          <w:szCs w:val="28"/>
        </w:rPr>
        <w:t>предметів</w:t>
      </w:r>
      <w:proofErr w:type="spellEnd"/>
    </w:p>
    <w:p w:rsidR="006B0ED0" w:rsidRDefault="006B0ED0" w:rsidP="00B34028">
      <w:pPr>
        <w:rPr>
          <w:sz w:val="28"/>
          <w:szCs w:val="28"/>
        </w:rPr>
      </w:pPr>
    </w:p>
    <w:p w:rsidR="006B0ED0" w:rsidRDefault="006B0ED0" w:rsidP="00B34028">
      <w:pPr>
        <w:rPr>
          <w:sz w:val="28"/>
          <w:szCs w:val="28"/>
        </w:rPr>
      </w:pPr>
    </w:p>
    <w:p w:rsidR="006B0ED0" w:rsidRDefault="006B0ED0" w:rsidP="006B0ED0">
      <w:pPr>
        <w:autoSpaceDE w:val="0"/>
        <w:autoSpaceDN w:val="0"/>
        <w:adjustRightInd w:val="0"/>
        <w:jc w:val="both"/>
        <w:rPr>
          <w:rFonts w:eastAsiaTheme="minorHAnsi" w:cs="Times New Roman"/>
          <w:color w:val="000000"/>
          <w:sz w:val="28"/>
          <w:szCs w:val="28"/>
          <w:lang w:val="uk-UA" w:eastAsia="en-US"/>
        </w:rPr>
      </w:pPr>
      <w:r>
        <w:rPr>
          <w:rFonts w:eastAsiaTheme="minorHAnsi" w:cs="Times New Roman"/>
          <w:color w:val="000000"/>
          <w:sz w:val="28"/>
          <w:szCs w:val="28"/>
          <w:lang w:val="uk-UA" w:eastAsia="en-US"/>
        </w:rPr>
        <w:tab/>
      </w:r>
      <w:r w:rsidRPr="006B0ED0">
        <w:rPr>
          <w:rFonts w:eastAsiaTheme="minorHAnsi" w:cs="Times New Roman"/>
          <w:color w:val="000000"/>
          <w:sz w:val="28"/>
          <w:szCs w:val="28"/>
          <w:lang w:val="uk-UA" w:eastAsia="en-US"/>
        </w:rPr>
        <w:t xml:space="preserve">З метою попередження виникнення надзвичайних ситуацій, забезпечення безпеки населення, запобігання загибелі та травмуванню громадян від вибухів вибухонебезпечних предметів, що призводить до трагічних наслідків, на виконання статті 22 Закону України «Про протимінну діяльність в Україні», листа Вараської районної військової адміністрації від 08.09.2022 № вих-2963/01-29/22, керуючись пунктом 20 частини четвертої статті 42 Закону України «Про місцеве самоврядування в Україні»: </w:t>
      </w:r>
    </w:p>
    <w:p w:rsidR="006B0ED0" w:rsidRPr="006B0ED0" w:rsidRDefault="006B0ED0" w:rsidP="006B0ED0">
      <w:pPr>
        <w:autoSpaceDE w:val="0"/>
        <w:autoSpaceDN w:val="0"/>
        <w:adjustRightInd w:val="0"/>
        <w:jc w:val="both"/>
        <w:rPr>
          <w:rFonts w:eastAsiaTheme="minorHAnsi" w:cs="Times New Roman"/>
          <w:color w:val="000000"/>
          <w:sz w:val="28"/>
          <w:szCs w:val="28"/>
          <w:lang w:val="uk-UA" w:eastAsia="en-US"/>
        </w:rPr>
      </w:pPr>
    </w:p>
    <w:p w:rsidR="006B0ED0" w:rsidRPr="006B0ED0" w:rsidRDefault="006B0ED0" w:rsidP="006B0ED0">
      <w:pPr>
        <w:autoSpaceDE w:val="0"/>
        <w:autoSpaceDN w:val="0"/>
        <w:adjustRightInd w:val="0"/>
        <w:jc w:val="both"/>
        <w:rPr>
          <w:rFonts w:eastAsiaTheme="minorHAnsi" w:cs="Times New Roman"/>
          <w:color w:val="000000"/>
          <w:sz w:val="28"/>
          <w:szCs w:val="28"/>
          <w:lang w:val="uk-UA" w:eastAsia="en-US"/>
        </w:rPr>
      </w:pPr>
      <w:r>
        <w:rPr>
          <w:rFonts w:eastAsiaTheme="minorHAnsi" w:cs="Times New Roman"/>
          <w:color w:val="000000"/>
          <w:sz w:val="28"/>
          <w:szCs w:val="28"/>
          <w:lang w:val="uk-UA" w:eastAsia="en-US"/>
        </w:rPr>
        <w:tab/>
      </w:r>
      <w:r w:rsidRPr="006B0ED0">
        <w:rPr>
          <w:rFonts w:eastAsiaTheme="minorHAnsi" w:cs="Times New Roman"/>
          <w:color w:val="000000"/>
          <w:sz w:val="28"/>
          <w:szCs w:val="28"/>
          <w:lang w:val="uk-UA" w:eastAsia="en-US"/>
        </w:rPr>
        <w:t>1. Начальнику відділу інформаційної політики та комунікацій виконавчого комітету Вараської міської ради (</w:t>
      </w:r>
      <w:proofErr w:type="spellStart"/>
      <w:r w:rsidRPr="006B0ED0">
        <w:rPr>
          <w:rFonts w:eastAsiaTheme="minorHAnsi" w:cs="Times New Roman"/>
          <w:color w:val="000000"/>
          <w:sz w:val="28"/>
          <w:szCs w:val="28"/>
          <w:lang w:val="uk-UA" w:eastAsia="en-US"/>
        </w:rPr>
        <w:t>В.Гребьонкіну</w:t>
      </w:r>
      <w:proofErr w:type="spellEnd"/>
      <w:r w:rsidRPr="006B0ED0">
        <w:rPr>
          <w:rFonts w:eastAsiaTheme="minorHAnsi" w:cs="Times New Roman"/>
          <w:color w:val="000000"/>
          <w:sz w:val="28"/>
          <w:szCs w:val="28"/>
          <w:lang w:val="uk-UA" w:eastAsia="en-US"/>
        </w:rPr>
        <w:t xml:space="preserve">) провести роз’яснювальну роботу серед населення Вараської міської територіальної громади через засоби масової інформації, що розповсюджуються (транслюються) на території Вараської міської територіальної громади, щодо недопустимості відвідування заборонених для цього територій та правил поведінки при виявленні вибухонебезпечних предметів. </w:t>
      </w:r>
    </w:p>
    <w:p w:rsidR="006B0ED0" w:rsidRPr="006B0ED0" w:rsidRDefault="006B0ED0" w:rsidP="006B0ED0">
      <w:pPr>
        <w:autoSpaceDE w:val="0"/>
        <w:autoSpaceDN w:val="0"/>
        <w:adjustRightInd w:val="0"/>
        <w:jc w:val="both"/>
        <w:rPr>
          <w:rFonts w:eastAsiaTheme="minorHAnsi" w:cs="Times New Roman"/>
          <w:color w:val="000000"/>
          <w:sz w:val="28"/>
          <w:szCs w:val="28"/>
          <w:lang w:val="uk-UA" w:eastAsia="en-US"/>
        </w:rPr>
      </w:pPr>
    </w:p>
    <w:p w:rsidR="006B0ED0" w:rsidRDefault="006B0ED0" w:rsidP="006B0ED0">
      <w:pPr>
        <w:autoSpaceDE w:val="0"/>
        <w:autoSpaceDN w:val="0"/>
        <w:adjustRightInd w:val="0"/>
        <w:spacing w:after="36"/>
        <w:jc w:val="both"/>
        <w:rPr>
          <w:rFonts w:eastAsiaTheme="minorHAnsi" w:cs="Times New Roman"/>
          <w:color w:val="000000"/>
          <w:sz w:val="28"/>
          <w:szCs w:val="28"/>
          <w:lang w:val="uk-UA" w:eastAsia="en-US"/>
        </w:rPr>
      </w:pPr>
      <w:r>
        <w:rPr>
          <w:rFonts w:eastAsiaTheme="minorHAnsi" w:cs="Times New Roman"/>
          <w:color w:val="000000"/>
          <w:sz w:val="28"/>
          <w:szCs w:val="28"/>
          <w:lang w:val="uk-UA" w:eastAsia="en-US"/>
        </w:rPr>
        <w:tab/>
      </w:r>
      <w:r w:rsidRPr="006B0ED0">
        <w:rPr>
          <w:rFonts w:eastAsiaTheme="minorHAnsi" w:cs="Times New Roman"/>
          <w:color w:val="000000"/>
          <w:sz w:val="28"/>
          <w:szCs w:val="28"/>
          <w:lang w:val="uk-UA" w:eastAsia="en-US"/>
        </w:rPr>
        <w:t xml:space="preserve">2. Директорам комунальних підприємств Вараської міської ради: </w:t>
      </w:r>
    </w:p>
    <w:p w:rsidR="006B0ED0" w:rsidRPr="006B0ED0" w:rsidRDefault="006B0ED0" w:rsidP="006B0ED0">
      <w:pPr>
        <w:autoSpaceDE w:val="0"/>
        <w:autoSpaceDN w:val="0"/>
        <w:adjustRightInd w:val="0"/>
        <w:spacing w:after="36"/>
        <w:jc w:val="both"/>
        <w:rPr>
          <w:rFonts w:eastAsiaTheme="minorHAnsi" w:cs="Times New Roman"/>
          <w:color w:val="000000"/>
          <w:sz w:val="28"/>
          <w:szCs w:val="28"/>
          <w:lang w:val="uk-UA" w:eastAsia="en-US"/>
        </w:rPr>
      </w:pPr>
      <w:r>
        <w:rPr>
          <w:rFonts w:eastAsiaTheme="minorHAnsi" w:cs="Times New Roman"/>
          <w:color w:val="000000"/>
          <w:sz w:val="28"/>
          <w:szCs w:val="28"/>
          <w:lang w:val="uk-UA" w:eastAsia="en-US"/>
        </w:rPr>
        <w:tab/>
      </w:r>
      <w:r w:rsidRPr="006B0ED0">
        <w:rPr>
          <w:rFonts w:eastAsiaTheme="minorHAnsi" w:cs="Times New Roman"/>
          <w:color w:val="000000"/>
          <w:sz w:val="28"/>
          <w:szCs w:val="28"/>
          <w:lang w:val="uk-UA" w:eastAsia="en-US"/>
        </w:rPr>
        <w:t xml:space="preserve">2.1. Провести відповідний інструктаж з підпорядкованим персоналом про дотримання протимінної безпеки під час проведення всіх видів робіт. </w:t>
      </w:r>
    </w:p>
    <w:p w:rsidR="006B0ED0" w:rsidRPr="006B0ED0" w:rsidRDefault="006B0ED0" w:rsidP="006B0ED0">
      <w:pPr>
        <w:autoSpaceDE w:val="0"/>
        <w:autoSpaceDN w:val="0"/>
        <w:adjustRightInd w:val="0"/>
        <w:jc w:val="both"/>
        <w:rPr>
          <w:rFonts w:eastAsiaTheme="minorHAnsi" w:cs="Times New Roman"/>
          <w:color w:val="000000"/>
          <w:sz w:val="28"/>
          <w:szCs w:val="28"/>
          <w:lang w:val="uk-UA" w:eastAsia="en-US"/>
        </w:rPr>
      </w:pPr>
      <w:r>
        <w:rPr>
          <w:rFonts w:eastAsiaTheme="minorHAnsi" w:cs="Times New Roman"/>
          <w:color w:val="000000"/>
          <w:sz w:val="28"/>
          <w:szCs w:val="28"/>
          <w:lang w:val="uk-UA" w:eastAsia="en-US"/>
        </w:rPr>
        <w:tab/>
      </w:r>
      <w:r w:rsidRPr="006B0ED0">
        <w:rPr>
          <w:rFonts w:eastAsiaTheme="minorHAnsi" w:cs="Times New Roman"/>
          <w:color w:val="000000"/>
          <w:sz w:val="28"/>
          <w:szCs w:val="28"/>
          <w:lang w:val="uk-UA" w:eastAsia="en-US"/>
        </w:rPr>
        <w:t xml:space="preserve">2.2. Проведення робіт в лісистій та польовій місцевості обов’язково погоджувати з військовим командуванням на предмет попереднього огляду та знешкодження вибухонебезпечним предметів у випадку їх виявлення. </w:t>
      </w:r>
    </w:p>
    <w:p w:rsidR="006B0ED0" w:rsidRPr="006B0ED0" w:rsidRDefault="006B0ED0" w:rsidP="006B0ED0">
      <w:pPr>
        <w:autoSpaceDE w:val="0"/>
        <w:autoSpaceDN w:val="0"/>
        <w:adjustRightInd w:val="0"/>
        <w:jc w:val="both"/>
        <w:rPr>
          <w:rFonts w:eastAsiaTheme="minorHAnsi" w:cs="Times New Roman"/>
          <w:color w:val="000000"/>
          <w:sz w:val="28"/>
          <w:szCs w:val="28"/>
          <w:lang w:val="uk-UA" w:eastAsia="en-US"/>
        </w:rPr>
      </w:pPr>
    </w:p>
    <w:p w:rsidR="006B0ED0" w:rsidRPr="006B0ED0" w:rsidRDefault="006B0ED0" w:rsidP="006B0ED0">
      <w:pPr>
        <w:autoSpaceDE w:val="0"/>
        <w:autoSpaceDN w:val="0"/>
        <w:adjustRightInd w:val="0"/>
        <w:jc w:val="both"/>
        <w:rPr>
          <w:rFonts w:eastAsiaTheme="minorHAnsi" w:cs="Times New Roman"/>
          <w:color w:val="000000"/>
          <w:sz w:val="28"/>
          <w:szCs w:val="28"/>
          <w:lang w:val="uk-UA" w:eastAsia="en-US"/>
        </w:rPr>
      </w:pPr>
      <w:r>
        <w:rPr>
          <w:rFonts w:eastAsiaTheme="minorHAnsi" w:cs="Times New Roman"/>
          <w:color w:val="000000"/>
          <w:sz w:val="28"/>
          <w:szCs w:val="28"/>
          <w:lang w:val="uk-UA" w:eastAsia="en-US"/>
        </w:rPr>
        <w:tab/>
      </w:r>
      <w:r w:rsidRPr="006B0ED0">
        <w:rPr>
          <w:rFonts w:eastAsiaTheme="minorHAnsi" w:cs="Times New Roman"/>
          <w:color w:val="000000"/>
          <w:sz w:val="28"/>
          <w:szCs w:val="28"/>
          <w:lang w:val="uk-UA" w:eastAsia="en-US"/>
        </w:rPr>
        <w:t xml:space="preserve">3. Контроль за виконанням цього розпорядження покласти на заступника міського голови з питань діяльності виконавчих органів ради Ігоря ВОСКОБОЙНИКА. </w:t>
      </w:r>
    </w:p>
    <w:p w:rsidR="006B0ED0" w:rsidRPr="006B0ED0" w:rsidRDefault="006B0ED0" w:rsidP="006B0ED0">
      <w:pPr>
        <w:autoSpaceDE w:val="0"/>
        <w:autoSpaceDN w:val="0"/>
        <w:adjustRightInd w:val="0"/>
        <w:jc w:val="both"/>
        <w:rPr>
          <w:rFonts w:eastAsiaTheme="minorHAnsi" w:cs="Times New Roman"/>
          <w:color w:val="000000"/>
          <w:sz w:val="28"/>
          <w:szCs w:val="28"/>
          <w:lang w:val="uk-UA" w:eastAsia="en-US"/>
        </w:rPr>
      </w:pPr>
    </w:p>
    <w:p w:rsidR="006B0ED0" w:rsidRPr="00B34028" w:rsidRDefault="006B0ED0" w:rsidP="006B0ED0">
      <w:pPr>
        <w:jc w:val="both"/>
        <w:rPr>
          <w:lang w:val="uk-UA"/>
        </w:rPr>
      </w:pPr>
      <w:r w:rsidRPr="006B0ED0">
        <w:rPr>
          <w:rFonts w:eastAsiaTheme="minorHAnsi" w:cs="Times New Roman"/>
          <w:color w:val="000000"/>
          <w:sz w:val="28"/>
          <w:szCs w:val="28"/>
          <w:lang w:val="uk-UA" w:eastAsia="en-US"/>
        </w:rPr>
        <w:t>Міський голова</w:t>
      </w:r>
      <w:r>
        <w:rPr>
          <w:rFonts w:eastAsiaTheme="minorHAnsi" w:cs="Times New Roman"/>
          <w:color w:val="000000"/>
          <w:sz w:val="28"/>
          <w:szCs w:val="28"/>
          <w:lang w:val="uk-UA" w:eastAsia="en-US"/>
        </w:rPr>
        <w:tab/>
      </w:r>
      <w:r>
        <w:rPr>
          <w:rFonts w:eastAsiaTheme="minorHAnsi" w:cs="Times New Roman"/>
          <w:color w:val="000000"/>
          <w:sz w:val="28"/>
          <w:szCs w:val="28"/>
          <w:lang w:val="uk-UA" w:eastAsia="en-US"/>
        </w:rPr>
        <w:tab/>
      </w:r>
      <w:r>
        <w:rPr>
          <w:rFonts w:eastAsiaTheme="minorHAnsi" w:cs="Times New Roman"/>
          <w:color w:val="000000"/>
          <w:sz w:val="28"/>
          <w:szCs w:val="28"/>
          <w:lang w:val="uk-UA" w:eastAsia="en-US"/>
        </w:rPr>
        <w:tab/>
      </w:r>
      <w:r>
        <w:rPr>
          <w:rFonts w:eastAsiaTheme="minorHAnsi" w:cs="Times New Roman"/>
          <w:color w:val="000000"/>
          <w:sz w:val="28"/>
          <w:szCs w:val="28"/>
          <w:lang w:val="uk-UA" w:eastAsia="en-US"/>
        </w:rPr>
        <w:tab/>
      </w:r>
      <w:bookmarkStart w:id="0" w:name="_GoBack"/>
      <w:bookmarkEnd w:id="0"/>
      <w:r w:rsidRPr="006B0ED0">
        <w:rPr>
          <w:rFonts w:eastAsiaTheme="minorHAnsi" w:cs="Times New Roman"/>
          <w:color w:val="000000"/>
          <w:sz w:val="28"/>
          <w:szCs w:val="28"/>
          <w:lang w:val="uk-UA" w:eastAsia="en-US"/>
        </w:rPr>
        <w:t xml:space="preserve"> Олександр МЕНЗУЛ</w:t>
      </w:r>
    </w:p>
    <w:sectPr w:rsidR="006B0ED0" w:rsidRPr="00B34028" w:rsidSect="003D21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28"/>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0ED0"/>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4028"/>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D19A"/>
  <w15:chartTrackingRefBased/>
  <w15:docId w15:val="{EAE88343-CF62-416D-B135-4E092CE9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Default">
    <w:name w:val="Default"/>
    <w:rsid w:val="00B340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1124</Words>
  <Characters>641</Characters>
  <Application>Microsoft Office Word</Application>
  <DocSecurity>0</DocSecurity>
  <Lines>5</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2</cp:revision>
  <dcterms:created xsi:type="dcterms:W3CDTF">2022-09-12T08:26:00Z</dcterms:created>
  <dcterms:modified xsi:type="dcterms:W3CDTF">2022-09-12T08:29:00Z</dcterms:modified>
</cp:coreProperties>
</file>