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AC" w:rsidRDefault="00C4655D" w:rsidP="0072617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РЕЄСТР ДІЮЧИХ РЕГУЛЯТОРНИХ АКТІВ</w:t>
      </w:r>
    </w:p>
    <w:p w:rsidR="0031558C" w:rsidRDefault="003C225A" w:rsidP="0072617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станом на 01.01.201</w:t>
      </w:r>
      <w:r w:rsidR="00011273">
        <w:rPr>
          <w:b/>
          <w:bCs/>
          <w:sz w:val="32"/>
          <w:lang w:val="uk-UA"/>
        </w:rPr>
        <w:t>9</w:t>
      </w:r>
      <w:r w:rsidR="00207AD1">
        <w:rPr>
          <w:b/>
          <w:bCs/>
          <w:sz w:val="32"/>
          <w:lang w:val="uk-UA"/>
        </w:rPr>
        <w:t xml:space="preserve"> року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640"/>
        <w:gridCol w:w="3180"/>
      </w:tblGrid>
      <w:tr w:rsidR="00C4655D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p w:rsidR="00C4655D" w:rsidRPr="0031558C" w:rsidRDefault="00C4655D" w:rsidP="00C4655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4655D" w:rsidRPr="0031558C" w:rsidRDefault="00C4655D" w:rsidP="00C4655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C4655D" w:rsidRPr="0031558C" w:rsidRDefault="00C4655D" w:rsidP="00C4655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C4655D" w:rsidRPr="0031558C" w:rsidRDefault="00C4655D" w:rsidP="00C4655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9" w:rsidRPr="005D2F79" w:rsidRDefault="003C225A" w:rsidP="005D2F7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C4655D" w:rsidRPr="002121F9" w:rsidRDefault="00CA5BA2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BE28E2" w:rsidRPr="002121F9" w:rsidRDefault="00E73657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="004A0682" w:rsidRPr="002121F9">
              <w:rPr>
                <w:bCs/>
                <w:lang w:val="uk-UA"/>
              </w:rPr>
              <w:t>Про затвердження Порядку видалення дерев, кущів, газонів і квітників та Методики визначення відновної вартості зелених насаджень по м.Кузнецовськ</w:t>
            </w:r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C4655D" w:rsidRPr="002121F9" w:rsidRDefault="006059A2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К</w:t>
            </w:r>
            <w:r w:rsidR="004A0682" w:rsidRPr="002121F9">
              <w:rPr>
                <w:bCs/>
                <w:lang w:val="uk-UA"/>
              </w:rPr>
              <w:t>узнецовської міської ради від 16.05</w:t>
            </w:r>
            <w:r w:rsidR="004A0682" w:rsidRPr="002121F9">
              <w:rPr>
                <w:bCs/>
                <w:lang w:val="uk-UA"/>
              </w:rPr>
              <w:t>.</w:t>
            </w:r>
            <w:r w:rsidR="004A0682" w:rsidRPr="002121F9">
              <w:rPr>
                <w:bCs/>
                <w:lang w:val="uk-UA"/>
              </w:rPr>
              <w:t>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10336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2121F9" w:rsidRDefault="0010336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Базове відстеження 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10336A" w:rsidRPr="002121F9" w:rsidRDefault="0010336A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 25.06.2008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10336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2121F9" w:rsidRDefault="0010336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10336A" w:rsidRPr="002121F9" w:rsidRDefault="0010336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від 02.06.2009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10336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2121F9" w:rsidRDefault="0010336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10336A" w:rsidRPr="002121F9" w:rsidRDefault="001A178E" w:rsidP="009B2260">
            <w:pPr>
              <w:jc w:val="both"/>
              <w:rPr>
                <w:bCs/>
                <w:lang w:val="uk-UA"/>
              </w:rPr>
            </w:pPr>
            <w:hyperlink r:id="rId5" w:history="1">
              <w:r w:rsidR="0010336A" w:rsidRPr="002121F9">
                <w:rPr>
                  <w:rStyle w:val="a5"/>
                  <w:bCs/>
                  <w:lang w:val="uk-UA"/>
                </w:rPr>
                <w:t>Звіт про періодичне відстеження від 04.05.2012</w:t>
              </w:r>
            </w:hyperlink>
          </w:p>
        </w:tc>
      </w:tr>
      <w:tr w:rsidR="0010336A" w:rsidRPr="002121F9" w:rsidTr="0054297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2121F9" w:rsidRDefault="0010336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542978" w:rsidRPr="002121F9" w:rsidRDefault="003D44CC" w:rsidP="009B2260">
            <w:pPr>
              <w:jc w:val="both"/>
              <w:rPr>
                <w:bCs/>
                <w:lang w:val="uk-UA"/>
              </w:rPr>
            </w:pPr>
            <w:hyperlink r:id="rId6" w:history="1">
              <w:r w:rsidR="0010336A" w:rsidRPr="002121F9">
                <w:rPr>
                  <w:rStyle w:val="a5"/>
                  <w:bCs/>
                  <w:lang w:val="uk-UA"/>
                </w:rPr>
                <w:t>Звіт про періодичне відстеження від 02.05.2015</w:t>
              </w:r>
            </w:hyperlink>
          </w:p>
        </w:tc>
      </w:tr>
      <w:tr w:rsidR="00542978" w:rsidRPr="002121F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20" w:type="dxa"/>
            <w:tcBorders>
              <w:top w:val="single" w:sz="4" w:space="0" w:color="auto"/>
            </w:tcBorders>
          </w:tcPr>
          <w:p w:rsidR="00542978" w:rsidRPr="002121F9" w:rsidRDefault="00542978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542978" w:rsidRPr="002121F9" w:rsidRDefault="00542978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542978" w:rsidRPr="002121F9" w:rsidRDefault="00542978" w:rsidP="009B2260">
            <w:pPr>
              <w:jc w:val="both"/>
              <w:rPr>
                <w:bCs/>
                <w:lang w:val="uk-UA"/>
              </w:rPr>
            </w:pPr>
            <w:hyperlink r:id="rId7" w:history="1">
              <w:r w:rsidRPr="002121F9">
                <w:rPr>
                  <w:rStyle w:val="a5"/>
                  <w:bCs/>
                  <w:lang w:val="uk-UA"/>
                </w:rPr>
                <w:t>Звіт про періодичне відстеже</w:t>
              </w:r>
              <w:r w:rsidRPr="002121F9">
                <w:rPr>
                  <w:rStyle w:val="a5"/>
                  <w:bCs/>
                  <w:lang w:val="uk-UA"/>
                </w:rPr>
                <w:t>н</w:t>
              </w:r>
              <w:r w:rsidRPr="002121F9">
                <w:rPr>
                  <w:rStyle w:val="a5"/>
                  <w:bCs/>
                  <w:lang w:val="uk-UA"/>
                </w:rPr>
                <w:t>ня від 30.05.2018</w:t>
              </w:r>
            </w:hyperlink>
          </w:p>
        </w:tc>
      </w:tr>
      <w:tr w:rsidR="003607D0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3607D0" w:rsidRPr="002121F9" w:rsidRDefault="00CA5BA2" w:rsidP="003607D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3607D0" w:rsidRPr="002121F9" w:rsidRDefault="003607D0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відрахування до бюджету м.Кузнецовськ частини чистого прибутку (доходу) комунальними унітарними підприємствами та їх об</w:t>
            </w:r>
            <w:r w:rsidRPr="002121F9">
              <w:rPr>
                <w:bCs/>
              </w:rPr>
              <w:t>’</w:t>
            </w:r>
            <w:r w:rsidRPr="002121F9">
              <w:rPr>
                <w:bCs/>
                <w:lang w:val="uk-UA"/>
              </w:rPr>
              <w:t>єднаннями»</w:t>
            </w:r>
          </w:p>
        </w:tc>
        <w:tc>
          <w:tcPr>
            <w:tcW w:w="3180" w:type="dxa"/>
          </w:tcPr>
          <w:p w:rsidR="003607D0" w:rsidRPr="002121F9" w:rsidRDefault="009261F9" w:rsidP="003607D0">
            <w:pPr>
              <w:jc w:val="both"/>
              <w:rPr>
                <w:bCs/>
                <w:lang w:val="uk-UA"/>
              </w:rPr>
            </w:pPr>
            <w:hyperlink r:id="rId8" w:history="1">
              <w:r w:rsidR="003607D0"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="003607D0"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="003607D0" w:rsidRPr="002121F9">
                <w:rPr>
                  <w:rStyle w:val="a5"/>
                  <w:bCs/>
                  <w:lang w:val="uk-UA"/>
                </w:rPr>
                <w:t xml:space="preserve"> міської ради від 29.04.2011 №114</w:t>
              </w:r>
            </w:hyperlink>
          </w:p>
        </w:tc>
      </w:tr>
      <w:tr w:rsidR="00BE04C9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E04C9" w:rsidRPr="002121F9" w:rsidRDefault="00BE04C9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E04C9" w:rsidRPr="002121F9" w:rsidRDefault="00BE04C9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Базове відстеження </w:t>
            </w:r>
          </w:p>
        </w:tc>
        <w:tc>
          <w:tcPr>
            <w:tcW w:w="3180" w:type="dxa"/>
          </w:tcPr>
          <w:p w:rsidR="00BE04C9" w:rsidRPr="002121F9" w:rsidRDefault="001D79D5" w:rsidP="003607D0">
            <w:pPr>
              <w:jc w:val="both"/>
              <w:rPr>
                <w:bCs/>
                <w:lang w:val="uk-UA"/>
              </w:rPr>
            </w:pPr>
            <w:hyperlink r:id="rId9" w:history="1">
              <w:r w:rsidR="00BE04C9" w:rsidRPr="002121F9">
                <w:rPr>
                  <w:rStyle w:val="a5"/>
                  <w:bCs/>
                  <w:lang w:val="uk-UA"/>
                </w:rPr>
                <w:t xml:space="preserve">Звіт про базове відстеження від </w:t>
              </w:r>
              <w:r w:rsidRPr="002121F9">
                <w:rPr>
                  <w:rStyle w:val="a5"/>
                  <w:bCs/>
                  <w:lang w:val="uk-UA"/>
                </w:rPr>
                <w:t>29.03.2011</w:t>
              </w:r>
            </w:hyperlink>
          </w:p>
        </w:tc>
      </w:tr>
      <w:tr w:rsidR="001D79D5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1D79D5" w:rsidRPr="002121F9" w:rsidRDefault="001D79D5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1D79D5" w:rsidRPr="002121F9" w:rsidRDefault="001D79D5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1D79D5" w:rsidRPr="002121F9" w:rsidRDefault="001D79D5" w:rsidP="003607D0">
            <w:pPr>
              <w:jc w:val="both"/>
              <w:rPr>
                <w:bCs/>
                <w:lang w:val="uk-UA"/>
              </w:rPr>
            </w:pPr>
            <w:hyperlink r:id="rId10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01.04.2013</w:t>
              </w:r>
            </w:hyperlink>
          </w:p>
        </w:tc>
      </w:tr>
      <w:tr w:rsidR="001D79D5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1D79D5" w:rsidRPr="002121F9" w:rsidRDefault="001D79D5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1D79D5" w:rsidRPr="002121F9" w:rsidRDefault="001D79D5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1D79D5" w:rsidRPr="002121F9" w:rsidRDefault="001D79D5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08.04.2016</w:t>
            </w:r>
            <w:r w:rsidR="007C3DCD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8F2574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8F2574" w:rsidRPr="002121F9" w:rsidRDefault="00CA5BA2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</w:tcPr>
          <w:p w:rsidR="008F2574" w:rsidRPr="002121F9" w:rsidRDefault="00E73657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="008F2574" w:rsidRPr="002121F9">
              <w:rPr>
                <w:bCs/>
                <w:lang w:val="uk-UA"/>
              </w:rPr>
              <w:t>Про затвердження Правил розміщення зов</w:t>
            </w:r>
            <w:r w:rsidRPr="002121F9">
              <w:rPr>
                <w:bCs/>
                <w:lang w:val="uk-UA"/>
              </w:rPr>
              <w:t>нішньої реклами в м.Кузнецовськ»</w:t>
            </w:r>
          </w:p>
        </w:tc>
        <w:tc>
          <w:tcPr>
            <w:tcW w:w="3180" w:type="dxa"/>
          </w:tcPr>
          <w:p w:rsidR="008F2574" w:rsidRPr="002121F9" w:rsidRDefault="000046A4" w:rsidP="001176F1">
            <w:pPr>
              <w:jc w:val="both"/>
              <w:rPr>
                <w:bCs/>
                <w:lang w:val="uk-UA"/>
              </w:rPr>
            </w:pPr>
            <w:hyperlink r:id="rId11" w:history="1">
              <w:r w:rsidR="008F2574"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="008F2574"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="008F2574" w:rsidRPr="002121F9">
                <w:rPr>
                  <w:rStyle w:val="a5"/>
                  <w:bCs/>
                  <w:lang w:val="uk-UA"/>
                </w:rPr>
                <w:t xml:space="preserve"> міської ради від 29.04.2011 №121</w:t>
              </w:r>
            </w:hyperlink>
            <w:r w:rsidR="00056382" w:rsidRPr="002121F9">
              <w:rPr>
                <w:bCs/>
                <w:lang w:val="uk-UA"/>
              </w:rPr>
              <w:t xml:space="preserve"> </w:t>
            </w:r>
          </w:p>
        </w:tc>
      </w:tr>
      <w:tr w:rsidR="000046A4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0046A4" w:rsidRPr="002121F9" w:rsidRDefault="000046A4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0046A4" w:rsidRPr="002121F9" w:rsidRDefault="000046A4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 від 30.12.2014 №1776</w:t>
            </w:r>
          </w:p>
        </w:tc>
        <w:tc>
          <w:tcPr>
            <w:tcW w:w="3180" w:type="dxa"/>
          </w:tcPr>
          <w:p w:rsidR="000046A4" w:rsidRPr="002121F9" w:rsidRDefault="000046A4" w:rsidP="001176F1">
            <w:pPr>
              <w:jc w:val="both"/>
              <w:rPr>
                <w:bCs/>
                <w:lang w:val="uk-UA"/>
              </w:rPr>
            </w:pPr>
            <w:hyperlink r:id="rId12" w:history="1">
              <w:r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30.12.2014 №1776</w:t>
              </w:r>
            </w:hyperlink>
          </w:p>
        </w:tc>
      </w:tr>
      <w:tr w:rsidR="007C3DCD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7C3DCD" w:rsidRPr="002121F9" w:rsidRDefault="007C3DCD" w:rsidP="007C3DC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7C3DCD" w:rsidRPr="002121F9" w:rsidRDefault="007C3DCD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7C3DCD" w:rsidRPr="002121F9" w:rsidRDefault="007C3DCD" w:rsidP="007C3DCD">
            <w:pPr>
              <w:jc w:val="both"/>
              <w:rPr>
                <w:bCs/>
                <w:lang w:val="uk-UA"/>
              </w:rPr>
            </w:pPr>
            <w:hyperlink r:id="rId13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27.05.2011</w:t>
              </w:r>
            </w:hyperlink>
          </w:p>
        </w:tc>
      </w:tr>
      <w:tr w:rsidR="007C3DCD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7C3DCD" w:rsidRPr="002121F9" w:rsidRDefault="007C3DCD" w:rsidP="007C3DC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7C3DCD" w:rsidRPr="002121F9" w:rsidRDefault="007C3DCD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7C3DCD" w:rsidRPr="002121F9" w:rsidRDefault="00E311D9" w:rsidP="007C3DCD">
            <w:pPr>
              <w:jc w:val="both"/>
              <w:rPr>
                <w:bCs/>
                <w:lang w:val="uk-UA"/>
              </w:rPr>
            </w:pPr>
            <w:hyperlink r:id="rId14" w:history="1">
              <w:r w:rsidR="007C3DCD" w:rsidRPr="002121F9">
                <w:rPr>
                  <w:rStyle w:val="a5"/>
                  <w:bCs/>
                  <w:lang w:val="uk-UA"/>
                </w:rPr>
                <w:t>Звіт про повторне відстеження від 04.04.2013</w:t>
              </w:r>
            </w:hyperlink>
          </w:p>
        </w:tc>
      </w:tr>
      <w:tr w:rsidR="007C3DCD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7C3DCD" w:rsidRPr="002121F9" w:rsidRDefault="007C3DCD" w:rsidP="007C3DC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7C3DCD" w:rsidRPr="002121F9" w:rsidRDefault="007C3DCD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7C3DCD" w:rsidRPr="002121F9" w:rsidRDefault="00691C33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періодичне відстеження від </w:t>
            </w:r>
            <w:r w:rsidR="00B33233" w:rsidRPr="002121F9">
              <w:rPr>
                <w:bCs/>
                <w:lang w:val="uk-UA"/>
              </w:rPr>
              <w:t>05.04.2016 (паперовий варіант)</w:t>
            </w:r>
          </w:p>
        </w:tc>
      </w:tr>
      <w:tr w:rsidR="009E3ED2" w:rsidRPr="002121F9" w:rsidTr="00D37E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9E3ED2" w:rsidRPr="002121F9" w:rsidRDefault="009E3ED2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5640" w:type="dxa"/>
          </w:tcPr>
          <w:p w:rsidR="009E3ED2" w:rsidRPr="002121F9" w:rsidRDefault="009E3ED2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«Про затвердження технічної документації з нормативної грошової оцінки земель міста </w:t>
            </w:r>
            <w:proofErr w:type="spellStart"/>
            <w:r w:rsidRPr="002121F9">
              <w:rPr>
                <w:bCs/>
                <w:lang w:val="uk-UA"/>
              </w:rPr>
              <w:t>Вараш</w:t>
            </w:r>
            <w:proofErr w:type="spellEnd"/>
            <w:r w:rsidRPr="002121F9">
              <w:rPr>
                <w:bCs/>
                <w:lang w:val="uk-UA"/>
              </w:rPr>
              <w:t xml:space="preserve"> Рівненської області»</w:t>
            </w:r>
          </w:p>
        </w:tc>
        <w:tc>
          <w:tcPr>
            <w:tcW w:w="3180" w:type="dxa"/>
          </w:tcPr>
          <w:p w:rsidR="009E3ED2" w:rsidRPr="002121F9" w:rsidRDefault="009E3ED2" w:rsidP="009510E0">
            <w:pPr>
              <w:jc w:val="both"/>
              <w:rPr>
                <w:bCs/>
                <w:lang w:val="uk-UA"/>
              </w:rPr>
            </w:pPr>
            <w:hyperlink r:id="rId15" w:history="1">
              <w:r w:rsidRPr="002121F9">
                <w:rPr>
                  <w:rStyle w:val="a5"/>
                  <w:bCs/>
                  <w:lang w:val="uk-UA"/>
                </w:rPr>
                <w:t>Рішення Вараської міської ради від 08.07.2018 №1105</w:t>
              </w:r>
            </w:hyperlink>
          </w:p>
        </w:tc>
      </w:tr>
      <w:tr w:rsidR="002121F9" w:rsidRPr="002121F9" w:rsidTr="00D37E5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20" w:type="dxa"/>
          </w:tcPr>
          <w:p w:rsidR="002121F9" w:rsidRPr="002121F9" w:rsidRDefault="002121F9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2121F9" w:rsidRPr="002121F9" w:rsidRDefault="002121F9" w:rsidP="00D37E59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здійснюватиметься в лютому 2019 року</w:t>
            </w:r>
          </w:p>
        </w:tc>
      </w:tr>
      <w:tr w:rsidR="002121F9" w:rsidRPr="002121F9" w:rsidTr="00D37E5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20" w:type="dxa"/>
          </w:tcPr>
          <w:p w:rsidR="002121F9" w:rsidRPr="002121F9" w:rsidRDefault="002121F9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2121F9" w:rsidRPr="002121F9" w:rsidRDefault="002121F9" w:rsidP="00D37E59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здійснюватиметься в лютому 2020 року</w:t>
            </w:r>
          </w:p>
        </w:tc>
      </w:tr>
      <w:tr w:rsidR="002121F9" w:rsidRPr="002121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0" w:type="dxa"/>
          </w:tcPr>
          <w:p w:rsidR="002121F9" w:rsidRPr="002121F9" w:rsidRDefault="002121F9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здійснюватиметься в квітні 2023 року</w:t>
            </w:r>
          </w:p>
        </w:tc>
      </w:tr>
      <w:tr w:rsidR="009505D1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9505D1" w:rsidRPr="002121F9" w:rsidRDefault="00CA5BA2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5640" w:type="dxa"/>
          </w:tcPr>
          <w:p w:rsidR="009505D1" w:rsidRPr="002121F9" w:rsidRDefault="00407927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="009505D1" w:rsidRPr="002121F9">
              <w:rPr>
                <w:bCs/>
                <w:lang w:val="uk-UA"/>
              </w:rPr>
              <w:t>Про затвердження правил т</w:t>
            </w:r>
            <w:r w:rsidRPr="002121F9">
              <w:rPr>
                <w:bCs/>
                <w:lang w:val="uk-UA"/>
              </w:rPr>
              <w:t>оргівлі на ринках м.Кузнецовськ»</w:t>
            </w:r>
          </w:p>
        </w:tc>
        <w:tc>
          <w:tcPr>
            <w:tcW w:w="3180" w:type="dxa"/>
          </w:tcPr>
          <w:p w:rsidR="009505D1" w:rsidRPr="002121F9" w:rsidRDefault="000046A4" w:rsidP="001176F1">
            <w:pPr>
              <w:jc w:val="both"/>
              <w:rPr>
                <w:bCs/>
                <w:lang w:val="uk-UA"/>
              </w:rPr>
            </w:pPr>
            <w:hyperlink r:id="rId16" w:history="1">
              <w:r w:rsidR="009505D1"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="009505D1"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="009505D1" w:rsidRPr="002121F9">
                <w:rPr>
                  <w:rStyle w:val="a5"/>
                  <w:bCs/>
                  <w:lang w:val="uk-UA"/>
                </w:rPr>
                <w:t xml:space="preserve"> міської ради від 25.06.2011 №169</w:t>
              </w:r>
            </w:hyperlink>
          </w:p>
        </w:tc>
      </w:tr>
      <w:tr w:rsidR="006460DE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6460DE" w:rsidRPr="002121F9" w:rsidRDefault="006460DE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6460DE" w:rsidRPr="002121F9" w:rsidRDefault="006460DE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6460DE" w:rsidRPr="002121F9" w:rsidRDefault="006460DE" w:rsidP="001176F1">
            <w:pPr>
              <w:jc w:val="both"/>
              <w:rPr>
                <w:bCs/>
                <w:lang w:val="uk-UA"/>
              </w:rPr>
            </w:pPr>
            <w:hyperlink r:id="rId17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11.06.2012</w:t>
              </w:r>
            </w:hyperlink>
          </w:p>
        </w:tc>
      </w:tr>
      <w:tr w:rsidR="006460DE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6460DE" w:rsidRPr="002121F9" w:rsidRDefault="006460DE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6460DE" w:rsidRPr="002121F9" w:rsidRDefault="006460DE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6460DE" w:rsidRPr="002121F9" w:rsidRDefault="006460DE" w:rsidP="001176F1">
            <w:pPr>
              <w:jc w:val="both"/>
              <w:rPr>
                <w:bCs/>
                <w:lang w:val="uk-UA"/>
              </w:rPr>
            </w:pPr>
            <w:hyperlink r:id="rId18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12.06.2013</w:t>
              </w:r>
            </w:hyperlink>
          </w:p>
        </w:tc>
      </w:tr>
      <w:tr w:rsidR="006460DE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6460DE" w:rsidRPr="002121F9" w:rsidRDefault="006460DE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6460DE" w:rsidRPr="002121F9" w:rsidRDefault="006460DE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6460DE" w:rsidRPr="002121F9" w:rsidRDefault="006460DE" w:rsidP="001176F1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10.06.2016 (паперовий варіант)</w:t>
            </w:r>
          </w:p>
        </w:tc>
      </w:tr>
      <w:tr w:rsidR="003607D0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3607D0" w:rsidRPr="002121F9" w:rsidRDefault="00CA5BA2" w:rsidP="003607D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6</w:t>
            </w:r>
          </w:p>
        </w:tc>
        <w:tc>
          <w:tcPr>
            <w:tcW w:w="5640" w:type="dxa"/>
          </w:tcPr>
          <w:p w:rsidR="003607D0" w:rsidRPr="002121F9" w:rsidRDefault="003607D0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Положення про порядок передачі в оренду комунального майна»</w:t>
            </w:r>
          </w:p>
        </w:tc>
        <w:tc>
          <w:tcPr>
            <w:tcW w:w="3180" w:type="dxa"/>
          </w:tcPr>
          <w:p w:rsidR="003607D0" w:rsidRPr="002121F9" w:rsidRDefault="00C8632A" w:rsidP="003607D0">
            <w:pPr>
              <w:jc w:val="both"/>
              <w:rPr>
                <w:bCs/>
                <w:i/>
                <w:lang w:val="uk-UA"/>
              </w:rPr>
            </w:pPr>
            <w:hyperlink r:id="rId19" w:history="1">
              <w:r w:rsidR="003607D0"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607D0"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607D0"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28.10.2011 №228</w:t>
              </w:r>
            </w:hyperlink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121F9" w:rsidRDefault="00D325D8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17.12.2012 №658</w:t>
            </w:r>
          </w:p>
        </w:tc>
        <w:tc>
          <w:tcPr>
            <w:tcW w:w="3180" w:type="dxa"/>
          </w:tcPr>
          <w:p w:rsidR="00D325D8" w:rsidRPr="002121F9" w:rsidRDefault="00D325D8" w:rsidP="007C3DCD">
            <w:pPr>
              <w:jc w:val="both"/>
              <w:rPr>
                <w:bCs/>
                <w:i/>
                <w:lang w:val="uk-UA"/>
              </w:rPr>
            </w:pPr>
            <w:hyperlink r:id="rId20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17.12.2012 №658</w:t>
              </w:r>
            </w:hyperlink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121F9" w:rsidRDefault="00D325D8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25.09.2014 №1599</w:t>
            </w:r>
          </w:p>
        </w:tc>
        <w:tc>
          <w:tcPr>
            <w:tcW w:w="3180" w:type="dxa"/>
          </w:tcPr>
          <w:p w:rsidR="00D325D8" w:rsidRPr="002121F9" w:rsidRDefault="00D325D8" w:rsidP="007C3DCD">
            <w:pPr>
              <w:jc w:val="both"/>
              <w:rPr>
                <w:bCs/>
                <w:i/>
                <w:lang w:val="uk-UA"/>
              </w:rPr>
            </w:pPr>
            <w:hyperlink r:id="rId21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25.09.2014 №1599</w:t>
              </w:r>
            </w:hyperlink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121F9" w:rsidRDefault="00D325D8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28.05.2015 №1974</w:t>
            </w:r>
          </w:p>
        </w:tc>
        <w:tc>
          <w:tcPr>
            <w:tcW w:w="3180" w:type="dxa"/>
          </w:tcPr>
          <w:p w:rsidR="00D325D8" w:rsidRPr="002121F9" w:rsidRDefault="00D325D8" w:rsidP="007C3DCD">
            <w:pPr>
              <w:jc w:val="both"/>
              <w:rPr>
                <w:bCs/>
                <w:i/>
                <w:lang w:val="uk-UA"/>
              </w:rPr>
            </w:pPr>
            <w:hyperlink r:id="rId22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28.05.2015 №1974</w:t>
              </w:r>
            </w:hyperlink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121F9" w:rsidRDefault="00D325D8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27.09.2016 №318</w:t>
            </w:r>
          </w:p>
        </w:tc>
        <w:tc>
          <w:tcPr>
            <w:tcW w:w="3180" w:type="dxa"/>
          </w:tcPr>
          <w:p w:rsidR="00D325D8" w:rsidRPr="002121F9" w:rsidRDefault="00D325D8" w:rsidP="007C3DCD">
            <w:pPr>
              <w:jc w:val="both"/>
              <w:rPr>
                <w:bCs/>
                <w:i/>
                <w:lang w:val="uk-UA"/>
              </w:rPr>
            </w:pPr>
            <w:hyperlink r:id="rId23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27.09.2016 №318</w:t>
              </w:r>
            </w:hyperlink>
          </w:p>
        </w:tc>
      </w:tr>
      <w:tr w:rsidR="005B042D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5B042D" w:rsidRPr="002121F9" w:rsidRDefault="005B042D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5B042D" w:rsidRPr="002121F9" w:rsidRDefault="005B042D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5B042D" w:rsidRPr="002121F9" w:rsidRDefault="005B042D" w:rsidP="007C3DCD">
            <w:pPr>
              <w:jc w:val="both"/>
              <w:rPr>
                <w:bCs/>
                <w:lang w:val="uk-UA"/>
              </w:rPr>
            </w:pPr>
            <w:hyperlink r:id="rId24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24.11.2011</w:t>
              </w:r>
            </w:hyperlink>
          </w:p>
        </w:tc>
      </w:tr>
      <w:tr w:rsidR="005B042D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5B042D" w:rsidRPr="002121F9" w:rsidRDefault="005B042D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5B042D" w:rsidRPr="002121F9" w:rsidRDefault="005B042D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5B042D" w:rsidRPr="002121F9" w:rsidRDefault="00F70080" w:rsidP="000A5D47">
            <w:pPr>
              <w:jc w:val="both"/>
              <w:rPr>
                <w:bCs/>
                <w:lang w:val="uk-UA"/>
              </w:rPr>
            </w:pPr>
            <w:hyperlink r:id="rId25" w:history="1">
              <w:r w:rsidR="005B042D" w:rsidRPr="002121F9">
                <w:rPr>
                  <w:rStyle w:val="a5"/>
                  <w:bCs/>
                  <w:lang w:val="uk-UA"/>
                </w:rPr>
                <w:t>Звіт про повторне відстеження від 27.09.2013</w:t>
              </w:r>
            </w:hyperlink>
            <w:r w:rsidR="005B042D" w:rsidRPr="002121F9">
              <w:rPr>
                <w:bCs/>
                <w:lang w:val="uk-UA"/>
              </w:rPr>
              <w:t xml:space="preserve"> </w:t>
            </w:r>
          </w:p>
        </w:tc>
      </w:tr>
      <w:tr w:rsidR="005B042D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5B042D" w:rsidRPr="002121F9" w:rsidRDefault="005B042D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5B042D" w:rsidRPr="002121F9" w:rsidRDefault="005B042D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5B042D" w:rsidRPr="002121F9" w:rsidRDefault="005B042D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26.10.2016 (паперовий варіант)</w:t>
            </w:r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D325D8" w:rsidRPr="002121F9" w:rsidRDefault="00D325D8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Методики розрахунку і порядку використання плати за оренду комунального майна»</w:t>
            </w:r>
          </w:p>
        </w:tc>
        <w:tc>
          <w:tcPr>
            <w:tcW w:w="3180" w:type="dxa"/>
          </w:tcPr>
          <w:p w:rsidR="00D325D8" w:rsidRPr="002121F9" w:rsidRDefault="00C8632A" w:rsidP="001176F1">
            <w:pPr>
              <w:jc w:val="both"/>
              <w:rPr>
                <w:bCs/>
                <w:i/>
                <w:lang w:val="uk-UA"/>
              </w:rPr>
            </w:pPr>
            <w:hyperlink r:id="rId26" w:history="1"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28.10.2011 №229</w:t>
              </w:r>
            </w:hyperlink>
            <w:r w:rsidR="00D325D8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121F9" w:rsidRDefault="00D325D8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17.12.2012 №657</w:t>
            </w:r>
          </w:p>
        </w:tc>
        <w:tc>
          <w:tcPr>
            <w:tcW w:w="3180" w:type="dxa"/>
          </w:tcPr>
          <w:p w:rsidR="00D325D8" w:rsidRPr="002121F9" w:rsidRDefault="00C8632A" w:rsidP="007C3DCD">
            <w:pPr>
              <w:jc w:val="both"/>
              <w:rPr>
                <w:bCs/>
                <w:i/>
                <w:lang w:val="uk-UA"/>
              </w:rPr>
            </w:pPr>
            <w:hyperlink r:id="rId27" w:history="1"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Pr="002121F9">
                <w:rPr>
                  <w:rStyle w:val="a5"/>
                  <w:bCs/>
                  <w:i/>
                  <w:lang w:val="uk-UA"/>
                </w:rPr>
                <w:t>17.12.2012</w:t>
              </w:r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Pr="002121F9">
                <w:rPr>
                  <w:rStyle w:val="a5"/>
                  <w:bCs/>
                  <w:i/>
                  <w:lang w:val="uk-UA"/>
                </w:rPr>
                <w:t>657</w:t>
              </w:r>
            </w:hyperlink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121F9" w:rsidRDefault="00693D55" w:rsidP="00C4655D">
            <w:pPr>
              <w:jc w:val="both"/>
              <w:rPr>
                <w:bCs/>
                <w:lang w:val="uk-UA"/>
              </w:rPr>
            </w:pPr>
            <w:hyperlink r:id="rId28" w:history="1">
              <w:r w:rsidR="00D325D8" w:rsidRPr="002121F9">
                <w:rPr>
                  <w:rStyle w:val="a5"/>
                  <w:bCs/>
                  <w:lang w:val="uk-UA"/>
                </w:rPr>
                <w:t>Зміни рішення від 28.05.2015 №1975</w:t>
              </w:r>
            </w:hyperlink>
          </w:p>
        </w:tc>
        <w:tc>
          <w:tcPr>
            <w:tcW w:w="3180" w:type="dxa"/>
          </w:tcPr>
          <w:p w:rsidR="00D325D8" w:rsidRPr="002121F9" w:rsidRDefault="00943D1B" w:rsidP="007C3DCD">
            <w:pPr>
              <w:jc w:val="both"/>
              <w:rPr>
                <w:bCs/>
                <w:i/>
                <w:lang w:val="uk-UA"/>
              </w:rPr>
            </w:pPr>
            <w:hyperlink r:id="rId29" w:history="1"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C8632A" w:rsidRPr="002121F9">
                <w:rPr>
                  <w:rStyle w:val="a5"/>
                  <w:bCs/>
                  <w:i/>
                  <w:lang w:val="uk-UA"/>
                </w:rPr>
                <w:t>28.05.2015</w:t>
              </w:r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C8632A" w:rsidRPr="002121F9">
                <w:rPr>
                  <w:rStyle w:val="a5"/>
                  <w:bCs/>
                  <w:i/>
                  <w:lang w:val="uk-UA"/>
                </w:rPr>
                <w:t>1975</w:t>
              </w:r>
            </w:hyperlink>
          </w:p>
        </w:tc>
      </w:tr>
      <w:tr w:rsidR="00D325D8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D325D8" w:rsidRPr="002121F9" w:rsidRDefault="00D325D8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121F9" w:rsidRDefault="00D325D8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Зміни рішення від </w:t>
            </w:r>
            <w:smartTag w:uri="urn:schemas-microsoft-com:office:smarttags" w:element="date">
              <w:smartTagPr>
                <w:attr w:name="Year" w:val="2016"/>
                <w:attr w:name="Day" w:val="23"/>
                <w:attr w:name="Month" w:val="12"/>
                <w:attr w:name="ls" w:val="trans"/>
              </w:smartTagPr>
              <w:r w:rsidRPr="002121F9">
                <w:rPr>
                  <w:bCs/>
                  <w:lang w:val="uk-UA"/>
                </w:rPr>
                <w:t>23.12.2016</w:t>
              </w:r>
            </w:smartTag>
            <w:r w:rsidRPr="002121F9">
              <w:rPr>
                <w:bCs/>
                <w:lang w:val="uk-UA"/>
              </w:rPr>
              <w:t xml:space="preserve"> №505</w:t>
            </w:r>
          </w:p>
        </w:tc>
        <w:tc>
          <w:tcPr>
            <w:tcW w:w="3180" w:type="dxa"/>
          </w:tcPr>
          <w:p w:rsidR="00D325D8" w:rsidRPr="002121F9" w:rsidRDefault="00943D1B" w:rsidP="007C3DCD">
            <w:pPr>
              <w:jc w:val="both"/>
              <w:rPr>
                <w:bCs/>
                <w:i/>
                <w:lang w:val="uk-UA"/>
              </w:rPr>
            </w:pPr>
            <w:hyperlink r:id="rId30" w:history="1"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C8632A" w:rsidRPr="002121F9">
                <w:rPr>
                  <w:rStyle w:val="a5"/>
                  <w:bCs/>
                  <w:i/>
                  <w:lang w:val="uk-UA"/>
                </w:rPr>
                <w:t>23.12.2016</w:t>
              </w:r>
              <w:r w:rsidR="00D325D8" w:rsidRPr="002121F9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C8632A" w:rsidRPr="002121F9">
                <w:rPr>
                  <w:rStyle w:val="a5"/>
                  <w:bCs/>
                  <w:i/>
                  <w:lang w:val="uk-UA"/>
                </w:rPr>
                <w:t>505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hyperlink r:id="rId31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24.11.2011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hyperlink r:id="rId32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27.09.2013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27.10.2016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</w:tcPr>
          <w:p w:rsidR="00BB4A0A" w:rsidRPr="002121F9" w:rsidRDefault="00BB4A0A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«Про затвердження Порядку проведення конкурсу </w:t>
            </w:r>
            <w:r w:rsidRPr="002121F9">
              <w:rPr>
                <w:bCs/>
                <w:lang w:val="uk-UA"/>
              </w:rPr>
              <w:lastRenderedPageBreak/>
              <w:t>на право оренди комунального майна»</w:t>
            </w:r>
          </w:p>
        </w:tc>
        <w:tc>
          <w:tcPr>
            <w:tcW w:w="3180" w:type="dxa"/>
          </w:tcPr>
          <w:p w:rsidR="00BB4A0A" w:rsidRPr="002121F9" w:rsidRDefault="00BB4A0A" w:rsidP="00CC489D">
            <w:pPr>
              <w:jc w:val="both"/>
              <w:rPr>
                <w:bCs/>
                <w:lang w:val="uk-UA"/>
              </w:rPr>
            </w:pPr>
            <w:hyperlink r:id="rId33" w:history="1">
              <w:r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</w:t>
              </w:r>
              <w:r w:rsidRPr="002121F9">
                <w:rPr>
                  <w:rStyle w:val="a5"/>
                  <w:bCs/>
                  <w:lang w:val="uk-UA"/>
                </w:rPr>
                <w:lastRenderedPageBreak/>
                <w:t>міської ради від 30.08.2012 №575</w:t>
              </w:r>
            </w:hyperlink>
            <w:r w:rsidRPr="002121F9">
              <w:rPr>
                <w:bCs/>
                <w:lang w:val="uk-UA"/>
              </w:rPr>
              <w:t xml:space="preserve"> 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25.09.2014 №1600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Кузнецовської міської ради від 25.09.2014 №1600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hyperlink r:id="rId34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27.09.2012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hyperlink r:id="rId35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27.08.2013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05.08.2016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9</w:t>
            </w:r>
          </w:p>
        </w:tc>
        <w:tc>
          <w:tcPr>
            <w:tcW w:w="5640" w:type="dxa"/>
          </w:tcPr>
          <w:p w:rsidR="00BB4A0A" w:rsidRPr="002121F9" w:rsidRDefault="00BB4A0A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присвоєння та зміни адрес об</w:t>
            </w:r>
            <w:r w:rsidRPr="002121F9">
              <w:rPr>
                <w:bCs/>
              </w:rPr>
              <w:t>’</w:t>
            </w:r>
            <w:proofErr w:type="spellStart"/>
            <w:r w:rsidRPr="002121F9">
              <w:rPr>
                <w:bCs/>
                <w:lang w:val="uk-UA"/>
              </w:rPr>
              <w:t>єктам</w:t>
            </w:r>
            <w:proofErr w:type="spellEnd"/>
            <w:r w:rsidRPr="002121F9">
              <w:rPr>
                <w:bCs/>
                <w:lang w:val="uk-UA"/>
              </w:rPr>
              <w:t xml:space="preserve"> нерухомого майна, розташованим на території міста </w:t>
            </w:r>
            <w:proofErr w:type="spellStart"/>
            <w:r w:rsidRPr="002121F9">
              <w:rPr>
                <w:bCs/>
                <w:lang w:val="uk-UA"/>
              </w:rPr>
              <w:t>Вараш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180" w:type="dxa"/>
          </w:tcPr>
          <w:p w:rsidR="00BB4A0A" w:rsidRPr="002121F9" w:rsidRDefault="00BB4A0A" w:rsidP="005C4F31">
            <w:pPr>
              <w:jc w:val="both"/>
              <w:rPr>
                <w:bCs/>
                <w:lang w:val="uk-UA"/>
              </w:rPr>
            </w:pPr>
            <w:hyperlink r:id="rId36" w:history="1">
              <w:r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06.03.2017 №573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5C4F31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</w:t>
            </w:r>
            <w:r w:rsidR="00CA28BF" w:rsidRPr="002121F9">
              <w:rPr>
                <w:bCs/>
                <w:lang w:val="uk-UA"/>
              </w:rPr>
              <w:t xml:space="preserve"> </w:t>
            </w:r>
            <w:r w:rsidR="0072310A" w:rsidRPr="002121F9">
              <w:rPr>
                <w:bCs/>
                <w:lang w:val="uk-UA"/>
              </w:rPr>
              <w:t>09.12.2016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9E3ED2" w:rsidP="009E3ED2">
            <w:pPr>
              <w:jc w:val="both"/>
            </w:pPr>
            <w:hyperlink r:id="rId37" w:history="1">
              <w:r w:rsidR="00BB4A0A" w:rsidRPr="002121F9">
                <w:rPr>
                  <w:rStyle w:val="a5"/>
                  <w:bCs/>
                  <w:lang w:val="uk-UA"/>
                </w:rPr>
                <w:t xml:space="preserve">Звіт про повторне відстеження </w:t>
              </w:r>
              <w:r w:rsidRPr="002121F9">
                <w:rPr>
                  <w:rStyle w:val="a5"/>
                  <w:bCs/>
                  <w:lang w:val="uk-UA"/>
                </w:rPr>
                <w:t>від 16.05.2018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397C7B">
            <w:pPr>
              <w:jc w:val="both"/>
            </w:pPr>
            <w:r w:rsidRPr="002121F9">
              <w:rPr>
                <w:bCs/>
                <w:lang w:val="uk-UA"/>
              </w:rPr>
              <w:t>Звіт про періодичне</w:t>
            </w:r>
            <w:r w:rsidR="00CA28BF" w:rsidRPr="002121F9">
              <w:rPr>
                <w:bCs/>
                <w:lang w:val="uk-UA"/>
              </w:rPr>
              <w:t xml:space="preserve"> відстеження</w:t>
            </w:r>
            <w:r w:rsidRPr="002121F9">
              <w:rPr>
                <w:bCs/>
                <w:lang w:val="uk-UA"/>
              </w:rPr>
              <w:t xml:space="preserve"> здійснюватиметься в травні 2021 року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10</w:t>
            </w:r>
          </w:p>
        </w:tc>
        <w:tc>
          <w:tcPr>
            <w:tcW w:w="5640" w:type="dxa"/>
          </w:tcPr>
          <w:p w:rsidR="00BB4A0A" w:rsidRPr="002121F9" w:rsidRDefault="00BB4A0A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залучення, розрахунку і використання коштів пайової участі замовника у розвитку інфраструктури м.Кузнецовськ»</w:t>
            </w:r>
          </w:p>
        </w:tc>
        <w:tc>
          <w:tcPr>
            <w:tcW w:w="3180" w:type="dxa"/>
          </w:tcPr>
          <w:p w:rsidR="00BB4A0A" w:rsidRPr="002121F9" w:rsidRDefault="00BB4A0A" w:rsidP="009F40E0">
            <w:pPr>
              <w:jc w:val="both"/>
              <w:rPr>
                <w:bCs/>
                <w:i/>
                <w:lang w:val="uk-UA"/>
              </w:rPr>
            </w:pPr>
            <w:hyperlink r:id="rId38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01.03.2013 №752</w:t>
              </w:r>
            </w:hyperlink>
            <w:r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28.04.2016 №247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i/>
                <w:lang w:val="uk-UA"/>
              </w:rPr>
            </w:pPr>
            <w:hyperlink r:id="rId39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28.04.2016 №247</w:t>
              </w:r>
            </w:hyperlink>
            <w:r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hyperlink r:id="rId40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27.02.2015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0425B9" w:rsidP="000A5D47">
            <w:pPr>
              <w:jc w:val="both"/>
              <w:rPr>
                <w:bCs/>
                <w:lang w:val="uk-UA"/>
              </w:rPr>
            </w:pPr>
            <w:hyperlink r:id="rId41" w:history="1">
              <w:r w:rsidR="00BB4A0A" w:rsidRPr="002121F9">
                <w:rPr>
                  <w:rStyle w:val="a5"/>
                  <w:bCs/>
                  <w:lang w:val="uk-UA"/>
                </w:rPr>
                <w:t>Звіт про повторне відстеження від 19.04.2017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здійснюватиметься в квітні 2020 року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11</w:t>
            </w:r>
          </w:p>
        </w:tc>
        <w:tc>
          <w:tcPr>
            <w:tcW w:w="5640" w:type="dxa"/>
          </w:tcPr>
          <w:p w:rsidR="00BB4A0A" w:rsidRPr="002121F9" w:rsidRDefault="00BB4A0A" w:rsidP="00C465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проведення конкурсу на надання послуг з вивезення  побутових відходів у м.Кузнецовськ»</w:t>
            </w:r>
          </w:p>
          <w:p w:rsidR="00BB4A0A" w:rsidRPr="002121F9" w:rsidRDefault="00BB4A0A" w:rsidP="00C4655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180" w:type="dxa"/>
          </w:tcPr>
          <w:p w:rsidR="00BB4A0A" w:rsidRPr="002121F9" w:rsidRDefault="00BB4A0A" w:rsidP="009F40E0">
            <w:pPr>
              <w:jc w:val="both"/>
              <w:rPr>
                <w:bCs/>
                <w:lang w:val="uk-UA"/>
              </w:rPr>
            </w:pPr>
            <w:hyperlink r:id="rId42" w:history="1">
              <w:r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28.02.2014 №1181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9F40E0">
            <w:pPr>
              <w:jc w:val="both"/>
              <w:rPr>
                <w:bCs/>
                <w:lang w:val="uk-UA"/>
              </w:rPr>
            </w:pPr>
            <w:hyperlink r:id="rId43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28.03.2014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hyperlink r:id="rId44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02.03.2015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060F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9E3ED2" w:rsidP="009E3ED2">
            <w:pPr>
              <w:jc w:val="both"/>
              <w:rPr>
                <w:bCs/>
                <w:lang w:val="uk-UA"/>
              </w:rPr>
            </w:pPr>
            <w:hyperlink r:id="rId45" w:history="1">
              <w:r w:rsidR="00BB4A0A" w:rsidRPr="002121F9">
                <w:rPr>
                  <w:rStyle w:val="a5"/>
                  <w:bCs/>
                  <w:lang w:val="uk-UA"/>
                </w:rPr>
                <w:t xml:space="preserve">Звіт про періодичне відстеження </w:t>
              </w:r>
              <w:r w:rsidRPr="002121F9">
                <w:rPr>
                  <w:rStyle w:val="a5"/>
                  <w:bCs/>
                  <w:lang w:val="uk-UA"/>
                </w:rPr>
                <w:t>від 22.03.2018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3607D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en-US"/>
              </w:rPr>
              <w:t>1</w:t>
            </w: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Правил благоустрою території міста Кузнецовськ» (в новій редакції)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3607D0">
            <w:pPr>
              <w:jc w:val="both"/>
              <w:rPr>
                <w:bCs/>
                <w:lang w:val="uk-UA"/>
              </w:rPr>
            </w:pPr>
            <w:hyperlink r:id="rId46" w:history="1">
              <w:r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</w:t>
              </w:r>
              <w:r w:rsidRPr="002121F9">
                <w:rPr>
                  <w:rStyle w:val="a5"/>
                  <w:bCs/>
                  <w:lang w:val="uk-UA"/>
                </w:rPr>
                <w:t>к</w:t>
              </w:r>
              <w:r w:rsidRPr="002121F9">
                <w:rPr>
                  <w:rStyle w:val="a5"/>
                  <w:bCs/>
                  <w:lang w:val="uk-UA"/>
                </w:rPr>
                <w:t>ої ради від 30.04.2014 №1232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 30.05.2014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3607D0">
            <w:pPr>
              <w:jc w:val="center"/>
              <w:rPr>
                <w:bCs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hyperlink r:id="rId47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30.03.2015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3607D0">
            <w:pPr>
              <w:jc w:val="center"/>
              <w:rPr>
                <w:bCs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A" w:rsidRPr="002121F9" w:rsidRDefault="00D37E59" w:rsidP="00D37E59">
            <w:pPr>
              <w:jc w:val="both"/>
              <w:rPr>
                <w:bCs/>
                <w:lang w:val="uk-UA"/>
              </w:rPr>
            </w:pPr>
            <w:hyperlink r:id="rId48" w:history="1">
              <w:r w:rsidR="00BB4A0A" w:rsidRPr="002121F9">
                <w:rPr>
                  <w:rStyle w:val="a5"/>
                  <w:bCs/>
                  <w:lang w:val="uk-UA"/>
                </w:rPr>
                <w:t xml:space="preserve">Звіт про періодичне відстеження </w:t>
              </w:r>
              <w:r w:rsidRPr="002121F9">
                <w:rPr>
                  <w:rStyle w:val="a5"/>
                  <w:bCs/>
                  <w:lang w:val="uk-UA"/>
                </w:rPr>
                <w:t>від 30.03.2018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D7224F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13</w:t>
            </w:r>
          </w:p>
        </w:tc>
        <w:tc>
          <w:tcPr>
            <w:tcW w:w="5640" w:type="dxa"/>
          </w:tcPr>
          <w:p w:rsidR="00BB4A0A" w:rsidRPr="002121F9" w:rsidRDefault="00BB4A0A" w:rsidP="00D7224F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видачі дозволів на порушення об’єктів благоустрою або відмови в їх видачі, переоформлення, видача дублікатів, анулювання дозволів</w:t>
            </w:r>
            <w:r w:rsidR="00D37E59" w:rsidRPr="002121F9">
              <w:rPr>
                <w:bCs/>
                <w:lang w:val="uk-UA"/>
              </w:rPr>
              <w:t>»</w:t>
            </w:r>
          </w:p>
        </w:tc>
        <w:tc>
          <w:tcPr>
            <w:tcW w:w="3180" w:type="dxa"/>
          </w:tcPr>
          <w:p w:rsidR="00BB4A0A" w:rsidRPr="002121F9" w:rsidRDefault="00BB4A0A" w:rsidP="00D7224F">
            <w:pPr>
              <w:jc w:val="both"/>
              <w:rPr>
                <w:bCs/>
                <w:lang w:val="uk-UA"/>
              </w:rPr>
            </w:pPr>
            <w:hyperlink r:id="rId49" w:history="1">
              <w:r w:rsidRPr="002121F9">
                <w:rPr>
                  <w:rStyle w:val="a5"/>
                  <w:bCs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29.05.2014 №1442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D7224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D7224F">
            <w:pPr>
              <w:jc w:val="both"/>
              <w:rPr>
                <w:bCs/>
                <w:lang w:val="uk-UA"/>
              </w:rPr>
            </w:pPr>
            <w:hyperlink r:id="rId50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27.06.2014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D7224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hyperlink r:id="rId51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29.05.2014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D7224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</w:t>
            </w:r>
            <w:r w:rsidR="000425B9" w:rsidRPr="002121F9">
              <w:rPr>
                <w:bCs/>
                <w:lang w:val="uk-UA"/>
              </w:rPr>
              <w:t>т про періодичне відстеження здійснюватиметься в квітні 2019 року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607D0">
            <w:pPr>
              <w:jc w:val="center"/>
              <w:rPr>
                <w:bCs/>
                <w:lang w:val="en-US"/>
              </w:rPr>
            </w:pPr>
            <w:r w:rsidRPr="002121F9">
              <w:rPr>
                <w:bCs/>
                <w:lang w:val="uk-UA"/>
              </w:rPr>
              <w:t>1</w:t>
            </w:r>
            <w:r w:rsidRPr="002121F9">
              <w:rPr>
                <w:bCs/>
                <w:lang w:val="en-US"/>
              </w:rPr>
              <w:t>4</w:t>
            </w:r>
          </w:p>
        </w:tc>
        <w:tc>
          <w:tcPr>
            <w:tcW w:w="5640" w:type="dxa"/>
          </w:tcPr>
          <w:p w:rsidR="00BB4A0A" w:rsidRPr="002121F9" w:rsidRDefault="00BB4A0A" w:rsidP="003607D0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180" w:type="dxa"/>
          </w:tcPr>
          <w:p w:rsidR="00BB4A0A" w:rsidRPr="002121F9" w:rsidRDefault="00BB4A0A" w:rsidP="003607D0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52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20.11.2014 №1739</w:t>
              </w:r>
            </w:hyperlink>
            <w:r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3607D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15.06.2016 №269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53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 від 15.06.2016 №269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hyperlink r:id="rId54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19.12.2014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C07F4A" w:rsidP="009B2260">
            <w:pPr>
              <w:jc w:val="both"/>
              <w:rPr>
                <w:bCs/>
                <w:lang w:val="uk-UA"/>
              </w:rPr>
            </w:pPr>
            <w:hyperlink r:id="rId55" w:history="1">
              <w:r w:rsidR="00BB4A0A" w:rsidRPr="002121F9">
                <w:rPr>
                  <w:rStyle w:val="a5"/>
                  <w:bCs/>
                  <w:lang w:val="uk-UA"/>
                </w:rPr>
                <w:t>Звіт про повторне відстеження від</w:t>
              </w:r>
              <w:r w:rsidRPr="002121F9">
                <w:rPr>
                  <w:rStyle w:val="a5"/>
                  <w:bCs/>
                  <w:lang w:val="uk-UA"/>
                </w:rPr>
                <w:t xml:space="preserve"> 26.10.2016</w:t>
              </w:r>
            </w:hyperlink>
          </w:p>
        </w:tc>
      </w:tr>
      <w:tr w:rsidR="00BB4A0A" w:rsidRPr="002121F9" w:rsidTr="00D37E5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20" w:type="dxa"/>
          </w:tcPr>
          <w:p w:rsidR="00BB4A0A" w:rsidRPr="002121F9" w:rsidRDefault="00BB4A0A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D37E59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</w:t>
            </w:r>
            <w:r w:rsidR="00C07F4A" w:rsidRPr="002121F9">
              <w:rPr>
                <w:bCs/>
                <w:lang w:val="uk-UA"/>
              </w:rPr>
              <w:t>т про періодичне відстеження здійснюватиметься в жовтні 2019 року</w:t>
            </w:r>
          </w:p>
        </w:tc>
      </w:tr>
      <w:tr w:rsidR="00D37E59" w:rsidRPr="002121F9" w:rsidTr="00D37E5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</w:tcPr>
          <w:p w:rsidR="00D37E59" w:rsidRPr="002121F9" w:rsidRDefault="00D37E59" w:rsidP="003607D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15</w:t>
            </w:r>
          </w:p>
        </w:tc>
        <w:tc>
          <w:tcPr>
            <w:tcW w:w="5640" w:type="dxa"/>
          </w:tcPr>
          <w:p w:rsidR="00D37E59" w:rsidRPr="002121F9" w:rsidRDefault="00D37E5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Pr="002121F9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пільг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із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сплати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податку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на 2019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180" w:type="dxa"/>
          </w:tcPr>
          <w:p w:rsidR="00D37E59" w:rsidRPr="002121F9" w:rsidRDefault="002121F9" w:rsidP="009510E0">
            <w:pPr>
              <w:jc w:val="both"/>
              <w:rPr>
                <w:bCs/>
                <w:i/>
                <w:lang w:val="uk-UA"/>
              </w:rPr>
            </w:pPr>
            <w:hyperlink r:id="rId56" w:history="1">
              <w:r w:rsidR="00D37E59" w:rsidRPr="002121F9">
                <w:rPr>
                  <w:rStyle w:val="a5"/>
                  <w:bCs/>
                  <w:i/>
                  <w:lang w:val="uk-UA"/>
                </w:rPr>
                <w:t>Рішення Вараської міської ради від</w:t>
              </w:r>
              <w:r w:rsidR="00D37E59" w:rsidRPr="002121F9">
                <w:rPr>
                  <w:rStyle w:val="a5"/>
                  <w:rFonts w:ascii="PT Sans" w:hAnsi="PT Sans"/>
                  <w:shd w:val="clear" w:color="auto" w:fill="FFFFFF"/>
                  <w:lang w:val="uk-UA"/>
                </w:rPr>
                <w:t xml:space="preserve"> </w:t>
              </w:r>
              <w:r w:rsidRPr="002121F9">
                <w:rPr>
                  <w:rStyle w:val="a5"/>
                  <w:bCs/>
                  <w:i/>
                  <w:lang w:val="uk-UA"/>
                </w:rPr>
                <w:t>08 червня</w:t>
              </w:r>
              <w:r w:rsidRPr="002121F9">
                <w:rPr>
                  <w:rStyle w:val="a5"/>
                  <w:rFonts w:ascii="PT Sans" w:hAnsi="PT Sans"/>
                  <w:i/>
                  <w:shd w:val="clear" w:color="auto" w:fill="FFFFFF"/>
                  <w:lang w:val="uk-UA"/>
                </w:rPr>
                <w:t xml:space="preserve"> 2018 року № 1088</w:t>
              </w:r>
            </w:hyperlink>
          </w:p>
        </w:tc>
      </w:tr>
      <w:tr w:rsidR="002121F9" w:rsidRPr="002121F9" w:rsidTr="00D37E5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0" w:type="dxa"/>
          </w:tcPr>
          <w:p w:rsidR="002121F9" w:rsidRPr="002121F9" w:rsidRDefault="002121F9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2121F9" w:rsidRPr="002121F9" w:rsidRDefault="002121F9" w:rsidP="00D37E59">
            <w:pPr>
              <w:jc w:val="both"/>
              <w:rPr>
                <w:bCs/>
                <w:i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здійснюватиметься в жовтні 2019 року</w:t>
            </w:r>
          </w:p>
        </w:tc>
      </w:tr>
      <w:tr w:rsidR="002121F9" w:rsidRPr="002121F9" w:rsidTr="00D37E5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0" w:type="dxa"/>
          </w:tcPr>
          <w:p w:rsidR="002121F9" w:rsidRPr="002121F9" w:rsidRDefault="002121F9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2121F9" w:rsidRPr="002121F9" w:rsidRDefault="002121F9" w:rsidP="00D37E59">
            <w:pPr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здійснюватиметься в жовтні 2020 року</w:t>
            </w:r>
          </w:p>
        </w:tc>
      </w:tr>
      <w:tr w:rsidR="002121F9" w:rsidRPr="002121F9" w:rsidTr="00D37E5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</w:tcPr>
          <w:p w:rsidR="002121F9" w:rsidRPr="002121F9" w:rsidRDefault="002121F9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2121F9" w:rsidRPr="002121F9" w:rsidRDefault="002121F9" w:rsidP="00D37E59">
            <w:pPr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здійснюватиметься в жовтні 2023 року</w:t>
            </w:r>
          </w:p>
        </w:tc>
      </w:tr>
      <w:tr w:rsidR="00D37E59" w:rsidRPr="002121F9" w:rsidTr="00D37E5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20" w:type="dxa"/>
          </w:tcPr>
          <w:p w:rsidR="00D37E59" w:rsidRPr="002121F9" w:rsidRDefault="00D37E59" w:rsidP="003607D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16</w:t>
            </w:r>
          </w:p>
        </w:tc>
        <w:tc>
          <w:tcPr>
            <w:tcW w:w="5640" w:type="dxa"/>
          </w:tcPr>
          <w:p w:rsidR="00D37E59" w:rsidRPr="002121F9" w:rsidRDefault="00D37E59" w:rsidP="009510E0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Pr="002121F9">
              <w:rPr>
                <w:bCs/>
                <w:color w:val="000000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</w:rPr>
              <w:t>пільг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із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сплати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податку</w:t>
            </w:r>
            <w:proofErr w:type="spellEnd"/>
            <w:r w:rsidRPr="002121F9">
              <w:rPr>
                <w:bCs/>
                <w:color w:val="000000"/>
              </w:rPr>
              <w:t xml:space="preserve"> на </w:t>
            </w:r>
            <w:proofErr w:type="spellStart"/>
            <w:r w:rsidRPr="002121F9">
              <w:rPr>
                <w:bCs/>
                <w:color w:val="000000"/>
              </w:rPr>
              <w:t>нерухоме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майно</w:t>
            </w:r>
            <w:proofErr w:type="spellEnd"/>
            <w:r w:rsidRPr="002121F9">
              <w:rPr>
                <w:bCs/>
                <w:color w:val="000000"/>
              </w:rPr>
              <w:t xml:space="preserve">, </w:t>
            </w:r>
            <w:proofErr w:type="spellStart"/>
            <w:r w:rsidRPr="002121F9">
              <w:rPr>
                <w:bCs/>
                <w:color w:val="000000"/>
              </w:rPr>
              <w:t>відмінне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від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земельної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ділянки</w:t>
            </w:r>
            <w:proofErr w:type="spellEnd"/>
            <w:r w:rsidRPr="002121F9">
              <w:rPr>
                <w:bCs/>
                <w:color w:val="000000"/>
              </w:rPr>
              <w:t xml:space="preserve">, на 2019 </w:t>
            </w:r>
            <w:proofErr w:type="spellStart"/>
            <w:r w:rsidRPr="002121F9">
              <w:rPr>
                <w:bCs/>
                <w:color w:val="000000"/>
              </w:rPr>
              <w:t>рік</w:t>
            </w:r>
            <w:proofErr w:type="spellEnd"/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180" w:type="dxa"/>
          </w:tcPr>
          <w:p w:rsidR="00D37E59" w:rsidRPr="002121F9" w:rsidRDefault="002121F9" w:rsidP="002121F9">
            <w:pPr>
              <w:jc w:val="both"/>
              <w:rPr>
                <w:bCs/>
                <w:i/>
                <w:lang w:val="uk-UA"/>
              </w:rPr>
            </w:pPr>
            <w:hyperlink r:id="rId57" w:history="1">
              <w:r w:rsidR="00D37E59" w:rsidRPr="002121F9">
                <w:rPr>
                  <w:rStyle w:val="a5"/>
                  <w:bCs/>
                  <w:i/>
                  <w:lang w:val="uk-UA"/>
                </w:rPr>
                <w:t>Рішення Вараської міської ради від</w:t>
              </w:r>
              <w:r w:rsidRPr="002121F9">
                <w:rPr>
                  <w:rStyle w:val="a5"/>
                  <w:bCs/>
                  <w:i/>
                  <w:lang w:val="uk-UA"/>
                </w:rPr>
                <w:t xml:space="preserve"> 08 червня</w:t>
              </w:r>
              <w:r w:rsidRPr="002121F9">
                <w:rPr>
                  <w:rStyle w:val="a5"/>
                  <w:rFonts w:ascii="PT Sans" w:hAnsi="PT Sans"/>
                  <w:i/>
                  <w:shd w:val="clear" w:color="auto" w:fill="FFFFFF"/>
                  <w:lang w:val="uk-UA"/>
                </w:rPr>
                <w:t xml:space="preserve"> 2018 року № 1089</w:t>
              </w:r>
            </w:hyperlink>
          </w:p>
        </w:tc>
      </w:tr>
      <w:tr w:rsidR="002121F9" w:rsidRPr="002121F9" w:rsidTr="00D37E5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20" w:type="dxa"/>
          </w:tcPr>
          <w:p w:rsidR="002121F9" w:rsidRPr="002121F9" w:rsidRDefault="002121F9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2121F9" w:rsidRPr="002121F9" w:rsidRDefault="002121F9" w:rsidP="009510E0">
            <w:pPr>
              <w:jc w:val="both"/>
              <w:rPr>
                <w:bCs/>
                <w:i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здійснюватиметься в жовтні 2019 року</w:t>
            </w:r>
          </w:p>
        </w:tc>
      </w:tr>
      <w:tr w:rsidR="002121F9" w:rsidRPr="002121F9" w:rsidTr="00D37E5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0" w:type="dxa"/>
          </w:tcPr>
          <w:p w:rsidR="002121F9" w:rsidRPr="002121F9" w:rsidRDefault="002121F9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2121F9" w:rsidRPr="002121F9" w:rsidRDefault="002121F9" w:rsidP="009510E0">
            <w:pPr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здійснюватиметься в жовтні 2020 року</w:t>
            </w:r>
          </w:p>
        </w:tc>
      </w:tr>
      <w:tr w:rsidR="002121F9" w:rsidRPr="002121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</w:tcPr>
          <w:p w:rsidR="002121F9" w:rsidRPr="002121F9" w:rsidRDefault="002121F9" w:rsidP="003607D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2121F9" w:rsidRDefault="002121F9" w:rsidP="009510E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2121F9" w:rsidRPr="002121F9" w:rsidRDefault="002121F9" w:rsidP="009510E0">
            <w:pPr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періодичне відстеження </w:t>
            </w:r>
            <w:r w:rsidRPr="002121F9">
              <w:rPr>
                <w:bCs/>
                <w:lang w:val="uk-UA"/>
              </w:rPr>
              <w:lastRenderedPageBreak/>
              <w:t>здійснюватиметься в жовтні 2023 року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540" w:type="dxa"/>
            <w:gridSpan w:val="3"/>
          </w:tcPr>
          <w:p w:rsidR="00BB4A0A" w:rsidRPr="002121F9" w:rsidRDefault="00BB4A0A" w:rsidP="00B50A56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lastRenderedPageBreak/>
              <w:t>Виконавчий комітет Вараської міської ради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C63477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D37E59" w:rsidRPr="002121F9"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BB4A0A" w:rsidRPr="002121F9" w:rsidRDefault="00BB4A0A" w:rsidP="00C6347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сфери послуг»</w:t>
            </w:r>
          </w:p>
        </w:tc>
        <w:tc>
          <w:tcPr>
            <w:tcW w:w="3180" w:type="dxa"/>
          </w:tcPr>
          <w:p w:rsidR="00BB4A0A" w:rsidRPr="002121F9" w:rsidRDefault="00BB4A0A" w:rsidP="00C63477">
            <w:pPr>
              <w:jc w:val="both"/>
              <w:rPr>
                <w:bCs/>
                <w:i/>
                <w:lang w:val="uk-UA"/>
              </w:rPr>
            </w:pPr>
            <w:hyperlink r:id="rId58" w:history="1">
              <w:r w:rsidRPr="002121F9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Pr="002121F9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i/>
                  <w:lang w:val="uk-UA"/>
                </w:rPr>
                <w:t xml:space="preserve"> міської ради від 05.08.2016 №151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C6347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92036A" w:rsidP="009B2260">
            <w:pPr>
              <w:jc w:val="both"/>
              <w:rPr>
                <w:bCs/>
                <w:lang w:val="uk-UA"/>
              </w:rPr>
            </w:pPr>
            <w:hyperlink r:id="rId59" w:history="1">
              <w:r w:rsidR="00BB4A0A" w:rsidRPr="002121F9">
                <w:rPr>
                  <w:rStyle w:val="a5"/>
                  <w:bCs/>
                  <w:lang w:val="uk-UA"/>
                </w:rPr>
                <w:t>Звіт про базове відстеження від</w:t>
              </w:r>
              <w:r w:rsidRPr="002121F9">
                <w:rPr>
                  <w:rStyle w:val="a5"/>
                  <w:bCs/>
                  <w:lang w:val="uk-UA"/>
                </w:rPr>
                <w:t xml:space="preserve"> 09.02.2017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C6347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EF67C4" w:rsidP="009B2260">
            <w:pPr>
              <w:jc w:val="both"/>
              <w:rPr>
                <w:bCs/>
                <w:lang w:val="uk-UA"/>
              </w:rPr>
            </w:pPr>
            <w:hyperlink r:id="rId60" w:history="1">
              <w:r w:rsidR="00BB4A0A" w:rsidRPr="002121F9">
                <w:rPr>
                  <w:rStyle w:val="a5"/>
                  <w:bCs/>
                  <w:lang w:val="uk-UA"/>
                </w:rPr>
                <w:t>Звіт про повторне відстеженн</w:t>
              </w:r>
              <w:r w:rsidR="00E4448A" w:rsidRPr="002121F9">
                <w:rPr>
                  <w:rStyle w:val="a5"/>
                  <w:bCs/>
                  <w:lang w:val="uk-UA"/>
                </w:rPr>
                <w:t xml:space="preserve">я </w:t>
              </w:r>
              <w:r w:rsidRPr="002121F9">
                <w:rPr>
                  <w:rStyle w:val="a5"/>
                  <w:bCs/>
                  <w:lang w:val="uk-UA"/>
                </w:rPr>
                <w:t>від 09.02.2018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C6347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</w:t>
            </w:r>
            <w:r w:rsidR="00C07F4A" w:rsidRPr="002121F9">
              <w:rPr>
                <w:bCs/>
                <w:lang w:val="uk-UA"/>
              </w:rPr>
              <w:t xml:space="preserve">т про періодичне відстеження </w:t>
            </w:r>
            <w:r w:rsidR="00E4448A" w:rsidRPr="002121F9">
              <w:rPr>
                <w:bCs/>
                <w:lang w:val="uk-UA"/>
              </w:rPr>
              <w:t>здійснюватиметься в лютому 2021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D37E59" w:rsidRPr="002121F9"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</w:tcPr>
          <w:p w:rsidR="00BB4A0A" w:rsidRPr="002121F9" w:rsidRDefault="00BB4A0A" w:rsidP="0025091B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Положення про переведення жилих приміщень (квартир) житлового фонду у нежилі та навпаки»</w:t>
            </w:r>
          </w:p>
        </w:tc>
        <w:tc>
          <w:tcPr>
            <w:tcW w:w="3180" w:type="dxa"/>
          </w:tcPr>
          <w:p w:rsidR="00BB4A0A" w:rsidRPr="002121F9" w:rsidRDefault="00BB4A0A" w:rsidP="0025091B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виконавчого комітету Кузнецовської міської ради від 29.05.2008 №172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</w:t>
            </w:r>
            <w:r w:rsidR="001A178E" w:rsidRPr="002121F9">
              <w:rPr>
                <w:bCs/>
                <w:lang w:val="uk-UA"/>
              </w:rPr>
              <w:t xml:space="preserve"> 23.12.2009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від</w:t>
            </w:r>
            <w:r w:rsidR="001A178E" w:rsidRPr="002121F9">
              <w:rPr>
                <w:bCs/>
                <w:lang w:val="uk-UA"/>
              </w:rPr>
              <w:t xml:space="preserve"> 13.01.2011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hyperlink r:id="rId61" w:history="1">
              <w:r w:rsidRPr="002121F9">
                <w:rPr>
                  <w:rStyle w:val="a5"/>
                  <w:bCs/>
                  <w:lang w:val="uk-UA"/>
                </w:rPr>
                <w:t>Звіт про періодичне відстеження від 13.01.2014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hyperlink r:id="rId62" w:history="1">
              <w:r w:rsidRPr="002121F9">
                <w:rPr>
                  <w:rStyle w:val="a5"/>
                  <w:bCs/>
                  <w:lang w:val="uk-UA"/>
                </w:rPr>
                <w:t>Звіт про періодичне відстеження від 30.01.2017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D37E59" w:rsidRPr="002121F9">
              <w:rPr>
                <w:bCs/>
                <w:lang w:val="uk-UA"/>
              </w:rPr>
              <w:t>9</w:t>
            </w:r>
          </w:p>
        </w:tc>
        <w:tc>
          <w:tcPr>
            <w:tcW w:w="5640" w:type="dxa"/>
          </w:tcPr>
          <w:p w:rsidR="00BB4A0A" w:rsidRPr="002121F9" w:rsidRDefault="00BB4A0A" w:rsidP="0025091B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встановлення тарифів на перевезення пасажирів на міських автобусних маршрутах загального користування»</w:t>
            </w:r>
          </w:p>
        </w:tc>
        <w:tc>
          <w:tcPr>
            <w:tcW w:w="3180" w:type="dxa"/>
          </w:tcPr>
          <w:p w:rsidR="00BB4A0A" w:rsidRPr="002121F9" w:rsidRDefault="00BB4A0A" w:rsidP="0025091B">
            <w:pPr>
              <w:jc w:val="both"/>
              <w:rPr>
                <w:bCs/>
                <w:lang w:val="uk-UA"/>
              </w:rPr>
            </w:pPr>
            <w:hyperlink r:id="rId63" w:history="1">
              <w:r w:rsidRPr="002121F9">
                <w:rPr>
                  <w:rStyle w:val="a5"/>
                  <w:bCs/>
                  <w:lang w:val="uk-UA"/>
                </w:rPr>
                <w:t xml:space="preserve">Рішення виконавчого комітету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28.07.2011 №157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25091B">
            <w:pPr>
              <w:jc w:val="both"/>
              <w:rPr>
                <w:bCs/>
                <w:lang w:val="uk-UA"/>
              </w:rPr>
            </w:pPr>
            <w:hyperlink r:id="rId64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09.07.2012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hyperlink r:id="rId65" w:history="1">
              <w:r w:rsidRPr="002121F9">
                <w:rPr>
                  <w:rStyle w:val="a5"/>
                  <w:bCs/>
                  <w:lang w:val="uk-UA"/>
                </w:rPr>
                <w:t>Звіт про повторне відстеження від 23.07.2013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509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22.07.2016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D37E59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20</w:t>
            </w:r>
          </w:p>
        </w:tc>
        <w:tc>
          <w:tcPr>
            <w:tcW w:w="5640" w:type="dxa"/>
          </w:tcPr>
          <w:p w:rsidR="00BB4A0A" w:rsidRPr="002121F9" w:rsidRDefault="00BB4A0A">
            <w:pPr>
              <w:jc w:val="both"/>
              <w:rPr>
                <w:bCs/>
              </w:rPr>
            </w:pPr>
            <w:r w:rsidRPr="002121F9">
              <w:rPr>
                <w:bCs/>
              </w:rPr>
              <w:t xml:space="preserve">«Про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proofErr w:type="gramStart"/>
            <w:r w:rsidRPr="002121F9">
              <w:rPr>
                <w:bCs/>
              </w:rPr>
              <w:t>положення</w:t>
            </w:r>
            <w:proofErr w:type="spellEnd"/>
            <w:proofErr w:type="gramEnd"/>
            <w:r w:rsidRPr="002121F9">
              <w:rPr>
                <w:bCs/>
              </w:rPr>
              <w:t xml:space="preserve"> про Порядок </w:t>
            </w:r>
            <w:proofErr w:type="spellStart"/>
            <w:r w:rsidRPr="002121F9">
              <w:rPr>
                <w:bCs/>
              </w:rPr>
              <w:t>проведення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території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міста</w:t>
            </w:r>
            <w:proofErr w:type="spellEnd"/>
            <w:r w:rsidRPr="002121F9">
              <w:rPr>
                <w:bCs/>
              </w:rPr>
              <w:t xml:space="preserve"> Кузнецовськ </w:t>
            </w:r>
            <w:proofErr w:type="spellStart"/>
            <w:r w:rsidRPr="002121F9">
              <w:rPr>
                <w:bCs/>
              </w:rPr>
              <w:t>виставково-ярмаркової</w:t>
            </w:r>
            <w:proofErr w:type="spellEnd"/>
            <w:r w:rsidRPr="002121F9">
              <w:rPr>
                <w:bCs/>
              </w:rPr>
              <w:t xml:space="preserve"> та </w:t>
            </w:r>
            <w:proofErr w:type="spellStart"/>
            <w:r w:rsidRPr="002121F9">
              <w:rPr>
                <w:bCs/>
              </w:rPr>
              <w:t>презентаційної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діяльності</w:t>
            </w:r>
            <w:proofErr w:type="spellEnd"/>
            <w:r w:rsidRPr="002121F9">
              <w:rPr>
                <w:bCs/>
              </w:rPr>
              <w:t>»</w:t>
            </w:r>
          </w:p>
        </w:tc>
        <w:tc>
          <w:tcPr>
            <w:tcW w:w="3180" w:type="dxa"/>
          </w:tcPr>
          <w:p w:rsidR="00BB4A0A" w:rsidRPr="002121F9" w:rsidRDefault="00BB4A0A">
            <w:pPr>
              <w:jc w:val="both"/>
              <w:rPr>
                <w:bCs/>
                <w:lang w:val="uk-UA"/>
              </w:rPr>
            </w:pPr>
            <w:hyperlink r:id="rId66" w:history="1">
              <w:proofErr w:type="spellStart"/>
              <w:proofErr w:type="gramStart"/>
              <w:r w:rsidRPr="002121F9">
                <w:rPr>
                  <w:rStyle w:val="a5"/>
                  <w:bCs/>
                </w:rPr>
                <w:t>Р</w:t>
              </w:r>
              <w:proofErr w:type="gramEnd"/>
              <w:r w:rsidRPr="002121F9">
                <w:rPr>
                  <w:rStyle w:val="a5"/>
                  <w:bCs/>
                </w:rPr>
                <w:t>ішення</w:t>
              </w:r>
              <w:proofErr w:type="spellEnd"/>
              <w:r w:rsidRPr="002121F9">
                <w:rPr>
                  <w:rStyle w:val="a5"/>
                  <w:bCs/>
                </w:rPr>
                <w:t xml:space="preserve"> </w:t>
              </w:r>
              <w:proofErr w:type="spellStart"/>
              <w:r w:rsidRPr="002121F9">
                <w:rPr>
                  <w:rStyle w:val="a5"/>
                  <w:bCs/>
                </w:rPr>
                <w:t>виконавчого</w:t>
              </w:r>
              <w:proofErr w:type="spellEnd"/>
              <w:r w:rsidRPr="002121F9">
                <w:rPr>
                  <w:rStyle w:val="a5"/>
                  <w:bCs/>
                </w:rPr>
                <w:t xml:space="preserve"> </w:t>
              </w:r>
              <w:proofErr w:type="spellStart"/>
              <w:r w:rsidRPr="002121F9">
                <w:rPr>
                  <w:rStyle w:val="a5"/>
                  <w:bCs/>
                </w:rPr>
                <w:t>комітету</w:t>
              </w:r>
              <w:proofErr w:type="spellEnd"/>
              <w:r w:rsidRPr="002121F9">
                <w:rPr>
                  <w:rStyle w:val="a5"/>
                  <w:bCs/>
                </w:rPr>
                <w:t xml:space="preserve"> </w:t>
              </w:r>
              <w:proofErr w:type="spellStart"/>
              <w:r w:rsidRPr="002121F9">
                <w:rPr>
                  <w:rStyle w:val="a5"/>
                  <w:bCs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</w:rPr>
                <w:t xml:space="preserve"> </w:t>
              </w:r>
              <w:proofErr w:type="spellStart"/>
              <w:r w:rsidRPr="002121F9">
                <w:rPr>
                  <w:rStyle w:val="a5"/>
                  <w:bCs/>
                </w:rPr>
                <w:t>міської</w:t>
              </w:r>
              <w:proofErr w:type="spellEnd"/>
              <w:r w:rsidRPr="002121F9">
                <w:rPr>
                  <w:rStyle w:val="a5"/>
                  <w:bCs/>
                </w:rPr>
                <w:t xml:space="preserve"> ради </w:t>
              </w:r>
              <w:proofErr w:type="spellStart"/>
              <w:r w:rsidRPr="002121F9">
                <w:rPr>
                  <w:rStyle w:val="a5"/>
                  <w:bCs/>
                </w:rPr>
                <w:t>від</w:t>
              </w:r>
              <w:proofErr w:type="spellEnd"/>
              <w:r w:rsidRPr="002121F9">
                <w:rPr>
                  <w:rStyle w:val="a5"/>
                  <w:bCs/>
                </w:rPr>
                <w:t xml:space="preserve"> 08.07.2013 №96</w:t>
              </w:r>
            </w:hyperlink>
            <w:r w:rsidRPr="002121F9">
              <w:rPr>
                <w:bCs/>
              </w:rPr>
              <w:t xml:space="preserve"> 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>
            <w:pPr>
              <w:jc w:val="center"/>
              <w:rPr>
                <w:bCs/>
              </w:rPr>
            </w:pPr>
          </w:p>
        </w:tc>
        <w:tc>
          <w:tcPr>
            <w:tcW w:w="5640" w:type="dxa"/>
          </w:tcPr>
          <w:p w:rsidR="00BB4A0A" w:rsidRPr="002121F9" w:rsidRDefault="00BB4A0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23.12.2014 №274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hyperlink r:id="rId67" w:history="1">
              <w:r w:rsidRPr="002121F9">
                <w:rPr>
                  <w:rStyle w:val="a5"/>
                  <w:bCs/>
                  <w:lang w:val="uk-UA"/>
                </w:rPr>
                <w:t xml:space="preserve">Рішення виконавчого комітету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 від 23.12.2014 №274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hyperlink r:id="rId68" w:history="1">
              <w:r w:rsidRPr="002121F9">
                <w:rPr>
                  <w:rStyle w:val="a5"/>
                  <w:bCs/>
                  <w:lang w:val="uk-UA"/>
                </w:rPr>
                <w:t>Звіт про базове відстеження від 15.08.2013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>
            <w:pPr>
              <w:jc w:val="center"/>
              <w:rPr>
                <w:bCs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E4448A" w:rsidP="000A5D47">
            <w:pPr>
              <w:jc w:val="both"/>
              <w:rPr>
                <w:bCs/>
                <w:lang w:val="uk-UA"/>
              </w:rPr>
            </w:pPr>
            <w:hyperlink r:id="rId69" w:history="1">
              <w:r w:rsidR="00BB4A0A" w:rsidRPr="002121F9">
                <w:rPr>
                  <w:rStyle w:val="a5"/>
                  <w:bCs/>
                  <w:lang w:val="uk-UA"/>
                </w:rPr>
                <w:t xml:space="preserve">Звіт про повторне відстеження від </w:t>
              </w:r>
              <w:r w:rsidRPr="002121F9">
                <w:rPr>
                  <w:rStyle w:val="a5"/>
                  <w:bCs/>
                  <w:lang w:val="uk-UA"/>
                </w:rPr>
                <w:t>02.07.2015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>
            <w:pPr>
              <w:jc w:val="center"/>
              <w:rPr>
                <w:bCs/>
              </w:rPr>
            </w:pPr>
          </w:p>
        </w:tc>
        <w:tc>
          <w:tcPr>
            <w:tcW w:w="5640" w:type="dxa"/>
          </w:tcPr>
          <w:p w:rsidR="00BB4A0A" w:rsidRPr="002121F9" w:rsidRDefault="00BB4A0A" w:rsidP="000A5D47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2121F9" w:rsidP="002121F9">
            <w:pPr>
              <w:jc w:val="both"/>
              <w:rPr>
                <w:bCs/>
                <w:lang w:val="uk-UA"/>
              </w:rPr>
            </w:pPr>
            <w:hyperlink r:id="rId70" w:history="1">
              <w:r w:rsidR="00BB4A0A" w:rsidRPr="002121F9">
                <w:rPr>
                  <w:rStyle w:val="a5"/>
                  <w:bCs/>
                  <w:lang w:val="uk-UA"/>
                </w:rPr>
                <w:t>Звіт п</w:t>
              </w:r>
              <w:r w:rsidR="00E4448A" w:rsidRPr="002121F9">
                <w:rPr>
                  <w:rStyle w:val="a5"/>
                  <w:bCs/>
                  <w:lang w:val="uk-UA"/>
                </w:rPr>
                <w:t xml:space="preserve">ро періодичне відстеження </w:t>
              </w:r>
              <w:r w:rsidRPr="002121F9">
                <w:rPr>
                  <w:rStyle w:val="a5"/>
                  <w:bCs/>
                  <w:lang w:val="uk-UA"/>
                </w:rPr>
                <w:t>від 09.07.2018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D37E59" w:rsidP="002F138B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21</w:t>
            </w:r>
          </w:p>
        </w:tc>
        <w:tc>
          <w:tcPr>
            <w:tcW w:w="5640" w:type="dxa"/>
          </w:tcPr>
          <w:p w:rsidR="00BB4A0A" w:rsidRPr="002121F9" w:rsidRDefault="00BB4A0A" w:rsidP="002F138B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180" w:type="dxa"/>
          </w:tcPr>
          <w:p w:rsidR="00BB4A0A" w:rsidRPr="002121F9" w:rsidRDefault="00BB4A0A" w:rsidP="002F138B">
            <w:pPr>
              <w:jc w:val="both"/>
              <w:rPr>
                <w:bCs/>
                <w:lang w:val="uk-UA"/>
              </w:rPr>
            </w:pPr>
            <w:hyperlink r:id="rId71" w:history="1">
              <w:r w:rsidRPr="002121F9">
                <w:rPr>
                  <w:rStyle w:val="a5"/>
                  <w:bCs/>
                  <w:lang w:val="uk-UA"/>
                </w:rPr>
                <w:t>Рішення виконавчого комітету Вараської міської ради від 31.07.2017 №106</w:t>
              </w:r>
            </w:hyperlink>
            <w:r w:rsidRPr="002121F9">
              <w:rPr>
                <w:bCs/>
                <w:lang w:val="uk-UA"/>
              </w:rPr>
              <w:t xml:space="preserve"> 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F13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2121F9" w:rsidP="002121F9">
            <w:pPr>
              <w:jc w:val="both"/>
              <w:rPr>
                <w:bCs/>
                <w:lang w:val="uk-UA"/>
              </w:rPr>
            </w:pPr>
            <w:hyperlink r:id="rId72" w:history="1">
              <w:r w:rsidR="00E4448A" w:rsidRPr="002121F9">
                <w:rPr>
                  <w:rStyle w:val="a5"/>
                  <w:bCs/>
                  <w:lang w:val="uk-UA"/>
                </w:rPr>
                <w:t xml:space="preserve">Звіт про базове відстеження </w:t>
              </w:r>
              <w:r w:rsidRPr="002121F9">
                <w:rPr>
                  <w:rStyle w:val="a5"/>
                  <w:bCs/>
                  <w:lang w:val="uk-UA"/>
                </w:rPr>
                <w:t>від 30.05.2018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F13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</w:t>
            </w:r>
            <w:r w:rsidR="00E4448A" w:rsidRPr="002121F9">
              <w:rPr>
                <w:bCs/>
                <w:lang w:val="uk-UA"/>
              </w:rPr>
              <w:t>віт про повторне відстеження здійснюватиметься в травні 2019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2F13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</w:t>
            </w:r>
            <w:r w:rsidR="00E4448A" w:rsidRPr="002121F9">
              <w:rPr>
                <w:bCs/>
                <w:lang w:val="uk-UA"/>
              </w:rPr>
              <w:t>т про періодичне відстеження здійснюватиметься в травні 2022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  <w:r w:rsidR="00D37E59" w:rsidRPr="002121F9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BB4A0A" w:rsidRPr="002121F9" w:rsidRDefault="00BB4A0A" w:rsidP="0038461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Тимчасового положення про порядок обліку об’</w:t>
            </w:r>
            <w:proofErr w:type="spellStart"/>
            <w:r w:rsidRPr="002121F9">
              <w:rPr>
                <w:bCs/>
              </w:rPr>
              <w:t>єктів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нерухомого</w:t>
            </w:r>
            <w:proofErr w:type="spellEnd"/>
            <w:r w:rsidRPr="002121F9">
              <w:rPr>
                <w:bCs/>
              </w:rPr>
              <w:t xml:space="preserve"> майна на </w:t>
            </w:r>
            <w:proofErr w:type="spellStart"/>
            <w:r w:rsidRPr="002121F9">
              <w:rPr>
                <w:bCs/>
              </w:rPr>
              <w:t>території</w:t>
            </w:r>
            <w:proofErr w:type="spellEnd"/>
            <w:r w:rsidRPr="002121F9">
              <w:rPr>
                <w:bCs/>
              </w:rPr>
              <w:t xml:space="preserve"> м.Кузнецовськ</w:t>
            </w:r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180" w:type="dxa"/>
          </w:tcPr>
          <w:p w:rsidR="00BB4A0A" w:rsidRPr="002121F9" w:rsidRDefault="00BB4A0A" w:rsidP="00384610">
            <w:pPr>
              <w:jc w:val="both"/>
              <w:rPr>
                <w:bCs/>
                <w:lang w:val="uk-UA"/>
              </w:rPr>
            </w:pPr>
            <w:hyperlink r:id="rId73" w:history="1">
              <w:r w:rsidRPr="002121F9">
                <w:rPr>
                  <w:rStyle w:val="a5"/>
                  <w:bCs/>
                  <w:lang w:val="uk-UA"/>
                </w:rPr>
                <w:t xml:space="preserve">Рішення виконавчого комітету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17.07.2014 №134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E4448A" w:rsidP="009B2260">
            <w:pPr>
              <w:jc w:val="both"/>
              <w:rPr>
                <w:bCs/>
                <w:lang w:val="uk-UA"/>
              </w:rPr>
            </w:pPr>
            <w:hyperlink r:id="rId74" w:history="1">
              <w:r w:rsidR="00BB4A0A" w:rsidRPr="002121F9">
                <w:rPr>
                  <w:rStyle w:val="a5"/>
                  <w:bCs/>
                  <w:lang w:val="uk-UA"/>
                </w:rPr>
                <w:t>Звіт про базове відстеження від</w:t>
              </w:r>
              <w:r w:rsidRPr="002121F9">
                <w:rPr>
                  <w:rStyle w:val="a5"/>
                  <w:bCs/>
                  <w:lang w:val="uk-UA"/>
                </w:rPr>
                <w:t xml:space="preserve"> 07.07.2015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E4448A" w:rsidP="009B2260">
            <w:pPr>
              <w:jc w:val="both"/>
              <w:rPr>
                <w:bCs/>
                <w:lang w:val="uk-UA"/>
              </w:rPr>
            </w:pPr>
            <w:hyperlink r:id="rId75" w:history="1">
              <w:r w:rsidR="00BB4A0A" w:rsidRPr="002121F9">
                <w:rPr>
                  <w:rStyle w:val="a5"/>
                  <w:bCs/>
                  <w:lang w:val="uk-UA"/>
                </w:rPr>
                <w:t>Звіт про повторне відстеження від</w:t>
              </w:r>
              <w:r w:rsidRPr="002121F9">
                <w:rPr>
                  <w:rStyle w:val="a5"/>
                  <w:bCs/>
                  <w:lang w:val="uk-UA"/>
                </w:rPr>
                <w:t xml:space="preserve"> 07.07.2016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</w:t>
            </w:r>
            <w:r w:rsidR="000F0377" w:rsidRPr="002121F9">
              <w:rPr>
                <w:bCs/>
                <w:lang w:val="uk-UA"/>
              </w:rPr>
              <w:t>т про періодичне відстеження здійснюватиметься в липні 2019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D37E59" w:rsidP="0038461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23</w:t>
            </w:r>
          </w:p>
        </w:tc>
        <w:tc>
          <w:tcPr>
            <w:tcW w:w="5640" w:type="dxa"/>
          </w:tcPr>
          <w:p w:rsidR="00BB4A0A" w:rsidRPr="002121F9" w:rsidRDefault="00BB4A0A" w:rsidP="0038461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застосування системи електронних закупівель розпорядниками бюджетних коштів, установами, організаціями»</w:t>
            </w:r>
          </w:p>
        </w:tc>
        <w:tc>
          <w:tcPr>
            <w:tcW w:w="3180" w:type="dxa"/>
          </w:tcPr>
          <w:p w:rsidR="00BB4A0A" w:rsidRPr="002121F9" w:rsidRDefault="00BB4A0A" w:rsidP="00384610">
            <w:pPr>
              <w:jc w:val="both"/>
              <w:rPr>
                <w:bCs/>
                <w:lang w:val="uk-UA"/>
              </w:rPr>
            </w:pPr>
            <w:hyperlink r:id="rId76" w:history="1">
              <w:r w:rsidRPr="002121F9">
                <w:rPr>
                  <w:rStyle w:val="a5"/>
                  <w:bCs/>
                  <w:lang w:val="uk-UA"/>
                </w:rPr>
                <w:t xml:space="preserve">Рішення виконавчого комітету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03.03.2016 №30</w:t>
              </w:r>
            </w:hyperlink>
            <w:r w:rsidRPr="002121F9">
              <w:rPr>
                <w:bCs/>
                <w:lang w:val="uk-UA"/>
              </w:rPr>
              <w:t xml:space="preserve"> 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38461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06.06.2016 №134</w:t>
            </w:r>
          </w:p>
        </w:tc>
        <w:tc>
          <w:tcPr>
            <w:tcW w:w="3180" w:type="dxa"/>
          </w:tcPr>
          <w:p w:rsidR="00BB4A0A" w:rsidRPr="002121F9" w:rsidRDefault="00BB4A0A" w:rsidP="007C3DCD">
            <w:pPr>
              <w:jc w:val="both"/>
              <w:rPr>
                <w:bCs/>
                <w:lang w:val="uk-UA"/>
              </w:rPr>
            </w:pPr>
            <w:hyperlink r:id="rId77" w:history="1">
              <w:r w:rsidRPr="002121F9">
                <w:rPr>
                  <w:rStyle w:val="a5"/>
                  <w:bCs/>
                  <w:lang w:val="uk-UA"/>
                </w:rPr>
                <w:t xml:space="preserve">Рішення виконавчого комітету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06.06.2016 №134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72310A" w:rsidP="009B2260">
            <w:pPr>
              <w:jc w:val="both"/>
              <w:rPr>
                <w:bCs/>
                <w:lang w:val="uk-UA"/>
              </w:rPr>
            </w:pPr>
            <w:hyperlink r:id="rId78" w:history="1">
              <w:r w:rsidR="00BB4A0A" w:rsidRPr="002121F9">
                <w:rPr>
                  <w:rStyle w:val="a5"/>
                  <w:bCs/>
                  <w:lang w:val="uk-UA"/>
                </w:rPr>
                <w:t>Звіт про базове відстеження від</w:t>
              </w:r>
              <w:r w:rsidR="000F0377" w:rsidRPr="002121F9">
                <w:rPr>
                  <w:rStyle w:val="a5"/>
                  <w:bCs/>
                  <w:lang w:val="uk-UA"/>
                </w:rPr>
                <w:t xml:space="preserve"> 03.03.2016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від</w:t>
            </w:r>
            <w:r w:rsidR="0072310A" w:rsidRPr="002121F9">
              <w:rPr>
                <w:bCs/>
                <w:lang w:val="uk-UA"/>
              </w:rPr>
              <w:t xml:space="preserve"> 03.03.2017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</w:t>
            </w:r>
            <w:r w:rsidR="0072310A" w:rsidRPr="002121F9">
              <w:rPr>
                <w:bCs/>
                <w:lang w:val="uk-UA"/>
              </w:rPr>
              <w:t xml:space="preserve">т про періодичне відстеження здійснюватиметься </w:t>
            </w:r>
            <w:r w:rsidR="00D279AD" w:rsidRPr="002121F9">
              <w:rPr>
                <w:bCs/>
                <w:lang w:val="uk-UA"/>
              </w:rPr>
              <w:t>в березні 2020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  <w:r w:rsidR="00D37E59" w:rsidRPr="002121F9">
              <w:rPr>
                <w:bCs/>
                <w:lang w:val="uk-UA"/>
              </w:rPr>
              <w:t>4</w:t>
            </w:r>
          </w:p>
        </w:tc>
        <w:tc>
          <w:tcPr>
            <w:tcW w:w="5640" w:type="dxa"/>
          </w:tcPr>
          <w:p w:rsidR="00BB4A0A" w:rsidRPr="002121F9" w:rsidRDefault="00BB4A0A" w:rsidP="0038461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«Про затвердження Порядку проведення конкурсу з визначення автомобільних перевізників на міських автобусних маршрутах загального користування в м.Кузнецовськ»</w:t>
            </w:r>
          </w:p>
        </w:tc>
        <w:tc>
          <w:tcPr>
            <w:tcW w:w="3180" w:type="dxa"/>
          </w:tcPr>
          <w:p w:rsidR="00BB4A0A" w:rsidRPr="002121F9" w:rsidRDefault="00BB4A0A" w:rsidP="004A56C0">
            <w:pPr>
              <w:jc w:val="both"/>
              <w:rPr>
                <w:bCs/>
                <w:lang w:val="uk-UA"/>
              </w:rPr>
            </w:pPr>
            <w:hyperlink r:id="rId79" w:history="1">
              <w:r w:rsidRPr="002121F9">
                <w:rPr>
                  <w:rStyle w:val="a5"/>
                  <w:bCs/>
                  <w:lang w:val="uk-UA"/>
                </w:rPr>
                <w:t xml:space="preserve">Рішення виконавчого комітету </w:t>
              </w:r>
              <w:proofErr w:type="spellStart"/>
              <w:r w:rsidRPr="002121F9">
                <w:rPr>
                  <w:rStyle w:val="a5"/>
                  <w:bCs/>
                  <w:lang w:val="uk-UA"/>
                </w:rPr>
                <w:t>Кузнецовської</w:t>
              </w:r>
              <w:proofErr w:type="spellEnd"/>
              <w:r w:rsidRPr="002121F9">
                <w:rPr>
                  <w:rStyle w:val="a5"/>
                  <w:bCs/>
                  <w:lang w:val="uk-UA"/>
                </w:rPr>
                <w:t xml:space="preserve"> міської ради від 06.06.2016 №131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</w:t>
            </w:r>
            <w:r w:rsidR="00D279AD" w:rsidRPr="002121F9">
              <w:rPr>
                <w:bCs/>
                <w:lang w:val="uk-UA"/>
              </w:rPr>
              <w:t xml:space="preserve"> 06.12.2016 (паперовий варіант)</w:t>
            </w:r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180" w:type="dxa"/>
          </w:tcPr>
          <w:p w:rsidR="00BB4A0A" w:rsidRPr="002121F9" w:rsidRDefault="00D279AD" w:rsidP="009B2260">
            <w:pPr>
              <w:jc w:val="both"/>
              <w:rPr>
                <w:bCs/>
                <w:lang w:val="uk-UA"/>
              </w:rPr>
            </w:pPr>
            <w:hyperlink r:id="rId80" w:history="1">
              <w:r w:rsidR="00BB4A0A" w:rsidRPr="002121F9">
                <w:rPr>
                  <w:rStyle w:val="a5"/>
                  <w:bCs/>
                  <w:lang w:val="uk-UA"/>
                </w:rPr>
                <w:t>Звіт про повторне відстеження від</w:t>
              </w:r>
              <w:r w:rsidRPr="002121F9">
                <w:rPr>
                  <w:rStyle w:val="a5"/>
                  <w:bCs/>
                  <w:lang w:val="uk-UA"/>
                </w:rPr>
                <w:t xml:space="preserve"> 28.12.2017</w:t>
              </w:r>
            </w:hyperlink>
          </w:p>
        </w:tc>
      </w:tr>
      <w:tr w:rsidR="00BB4A0A" w:rsidRPr="002121F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720" w:type="dxa"/>
          </w:tcPr>
          <w:p w:rsidR="00BB4A0A" w:rsidRPr="002121F9" w:rsidRDefault="00BB4A0A" w:rsidP="003846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180" w:type="dxa"/>
          </w:tcPr>
          <w:p w:rsidR="00BB4A0A" w:rsidRPr="002121F9" w:rsidRDefault="00BB4A0A" w:rsidP="009B226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</w:t>
            </w:r>
            <w:r w:rsidR="00D279AD" w:rsidRPr="002121F9">
              <w:rPr>
                <w:bCs/>
                <w:lang w:val="uk-UA"/>
              </w:rPr>
              <w:t>т про періодичне відстеження здійснюватиметься в грудні 2020</w:t>
            </w:r>
          </w:p>
        </w:tc>
      </w:tr>
    </w:tbl>
    <w:p w:rsidR="00436A32" w:rsidRPr="002121F9" w:rsidRDefault="00436A32" w:rsidP="002209D2">
      <w:pPr>
        <w:jc w:val="both"/>
        <w:rPr>
          <w:lang w:val="uk-UA"/>
        </w:rPr>
      </w:pPr>
    </w:p>
    <w:sectPr w:rsidR="00436A32" w:rsidRPr="002121F9" w:rsidSect="002209D2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655D"/>
    <w:rsid w:val="000046A4"/>
    <w:rsid w:val="00011273"/>
    <w:rsid w:val="000312A8"/>
    <w:rsid w:val="000376AC"/>
    <w:rsid w:val="00041226"/>
    <w:rsid w:val="000425B9"/>
    <w:rsid w:val="00056382"/>
    <w:rsid w:val="00060FF4"/>
    <w:rsid w:val="00067873"/>
    <w:rsid w:val="00086015"/>
    <w:rsid w:val="000866F2"/>
    <w:rsid w:val="00094FC3"/>
    <w:rsid w:val="000A5D47"/>
    <w:rsid w:val="000B4A5D"/>
    <w:rsid w:val="000D23BD"/>
    <w:rsid w:val="000F0377"/>
    <w:rsid w:val="000F7264"/>
    <w:rsid w:val="00102CEE"/>
    <w:rsid w:val="0010336A"/>
    <w:rsid w:val="0010417E"/>
    <w:rsid w:val="00110FBE"/>
    <w:rsid w:val="001176F1"/>
    <w:rsid w:val="001508C0"/>
    <w:rsid w:val="001626DA"/>
    <w:rsid w:val="0019370D"/>
    <w:rsid w:val="00194805"/>
    <w:rsid w:val="00197949"/>
    <w:rsid w:val="001A178E"/>
    <w:rsid w:val="001C745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4654F"/>
    <w:rsid w:val="0025091B"/>
    <w:rsid w:val="002558EC"/>
    <w:rsid w:val="0026482E"/>
    <w:rsid w:val="00271613"/>
    <w:rsid w:val="002A387D"/>
    <w:rsid w:val="002C5149"/>
    <w:rsid w:val="002D1D91"/>
    <w:rsid w:val="002D61A0"/>
    <w:rsid w:val="002F138B"/>
    <w:rsid w:val="0031558C"/>
    <w:rsid w:val="00317403"/>
    <w:rsid w:val="00345659"/>
    <w:rsid w:val="00357935"/>
    <w:rsid w:val="003607D0"/>
    <w:rsid w:val="00384610"/>
    <w:rsid w:val="00392890"/>
    <w:rsid w:val="00397C7B"/>
    <w:rsid w:val="003C225A"/>
    <w:rsid w:val="003C4403"/>
    <w:rsid w:val="003D1AF2"/>
    <w:rsid w:val="003D44CC"/>
    <w:rsid w:val="00407927"/>
    <w:rsid w:val="004233BC"/>
    <w:rsid w:val="00424E52"/>
    <w:rsid w:val="00436A32"/>
    <w:rsid w:val="004776E1"/>
    <w:rsid w:val="004A0682"/>
    <w:rsid w:val="004A56C0"/>
    <w:rsid w:val="004C1EEF"/>
    <w:rsid w:val="004C2DBE"/>
    <w:rsid w:val="004E7292"/>
    <w:rsid w:val="004F6582"/>
    <w:rsid w:val="00501E1E"/>
    <w:rsid w:val="00502DF3"/>
    <w:rsid w:val="00515C1F"/>
    <w:rsid w:val="005175C7"/>
    <w:rsid w:val="0053257C"/>
    <w:rsid w:val="005351BB"/>
    <w:rsid w:val="0054260C"/>
    <w:rsid w:val="00542978"/>
    <w:rsid w:val="00552317"/>
    <w:rsid w:val="00552572"/>
    <w:rsid w:val="00574CC4"/>
    <w:rsid w:val="00580876"/>
    <w:rsid w:val="005B042D"/>
    <w:rsid w:val="005B2ADD"/>
    <w:rsid w:val="005C4F31"/>
    <w:rsid w:val="005D2F79"/>
    <w:rsid w:val="005E2EDC"/>
    <w:rsid w:val="005E75D0"/>
    <w:rsid w:val="00600309"/>
    <w:rsid w:val="006059A2"/>
    <w:rsid w:val="0063583C"/>
    <w:rsid w:val="006366D5"/>
    <w:rsid w:val="006460DE"/>
    <w:rsid w:val="006508A3"/>
    <w:rsid w:val="00672C26"/>
    <w:rsid w:val="00685EF2"/>
    <w:rsid w:val="00691C33"/>
    <w:rsid w:val="00693D55"/>
    <w:rsid w:val="00712BDC"/>
    <w:rsid w:val="0072310A"/>
    <w:rsid w:val="00726176"/>
    <w:rsid w:val="007341CB"/>
    <w:rsid w:val="007445CE"/>
    <w:rsid w:val="0075571A"/>
    <w:rsid w:val="0075749B"/>
    <w:rsid w:val="007B189C"/>
    <w:rsid w:val="007C3DCD"/>
    <w:rsid w:val="00802F11"/>
    <w:rsid w:val="00810B59"/>
    <w:rsid w:val="00814680"/>
    <w:rsid w:val="00816B93"/>
    <w:rsid w:val="00823EB0"/>
    <w:rsid w:val="00825D97"/>
    <w:rsid w:val="00843018"/>
    <w:rsid w:val="008834ED"/>
    <w:rsid w:val="00883ABB"/>
    <w:rsid w:val="008B1365"/>
    <w:rsid w:val="008C692F"/>
    <w:rsid w:val="008D64EE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61F9"/>
    <w:rsid w:val="00943D1B"/>
    <w:rsid w:val="009505D1"/>
    <w:rsid w:val="00955834"/>
    <w:rsid w:val="00987F89"/>
    <w:rsid w:val="00995C1E"/>
    <w:rsid w:val="009B2260"/>
    <w:rsid w:val="009B6CFF"/>
    <w:rsid w:val="009C53F2"/>
    <w:rsid w:val="009D2279"/>
    <w:rsid w:val="009D37A4"/>
    <w:rsid w:val="009E3ED2"/>
    <w:rsid w:val="009E57F8"/>
    <w:rsid w:val="009F19BB"/>
    <w:rsid w:val="009F40E0"/>
    <w:rsid w:val="00A01F06"/>
    <w:rsid w:val="00A0795D"/>
    <w:rsid w:val="00A566B6"/>
    <w:rsid w:val="00A712C6"/>
    <w:rsid w:val="00A901F7"/>
    <w:rsid w:val="00AC46F6"/>
    <w:rsid w:val="00AC6B53"/>
    <w:rsid w:val="00AD639F"/>
    <w:rsid w:val="00B22246"/>
    <w:rsid w:val="00B33233"/>
    <w:rsid w:val="00B50A56"/>
    <w:rsid w:val="00B54099"/>
    <w:rsid w:val="00B55BD0"/>
    <w:rsid w:val="00BA4298"/>
    <w:rsid w:val="00BB4A0A"/>
    <w:rsid w:val="00BE04C9"/>
    <w:rsid w:val="00BE132F"/>
    <w:rsid w:val="00BE28E2"/>
    <w:rsid w:val="00C07F4A"/>
    <w:rsid w:val="00C1015E"/>
    <w:rsid w:val="00C4655D"/>
    <w:rsid w:val="00C548F9"/>
    <w:rsid w:val="00C63477"/>
    <w:rsid w:val="00C8632A"/>
    <w:rsid w:val="00C9015E"/>
    <w:rsid w:val="00C973AF"/>
    <w:rsid w:val="00CA00DC"/>
    <w:rsid w:val="00CA28BF"/>
    <w:rsid w:val="00CA2924"/>
    <w:rsid w:val="00CA5BA2"/>
    <w:rsid w:val="00CA60AD"/>
    <w:rsid w:val="00CB5B9B"/>
    <w:rsid w:val="00CC489D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D4D25"/>
    <w:rsid w:val="00DF2374"/>
    <w:rsid w:val="00DF47DF"/>
    <w:rsid w:val="00E1705A"/>
    <w:rsid w:val="00E311D9"/>
    <w:rsid w:val="00E318CA"/>
    <w:rsid w:val="00E35A3E"/>
    <w:rsid w:val="00E4448A"/>
    <w:rsid w:val="00E45F6A"/>
    <w:rsid w:val="00E7237E"/>
    <w:rsid w:val="00E73657"/>
    <w:rsid w:val="00E8733D"/>
    <w:rsid w:val="00EC5FA5"/>
    <w:rsid w:val="00EF67C4"/>
    <w:rsid w:val="00F13461"/>
    <w:rsid w:val="00F1563C"/>
    <w:rsid w:val="00F57AAD"/>
    <w:rsid w:val="00F637D5"/>
    <w:rsid w:val="00F70080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znetsovsk-rada.gov.ua/component/documents/3998:fo8" TargetMode="External"/><Relationship Id="rId18" Type="http://schemas.openxmlformats.org/officeDocument/2006/relationships/hyperlink" Target="https://kuznetsovsk-rada.gov.ua/component/documents/3858:vidstezhennya-rezultativnosti-regulyatornogo-akta-rishennya-miskoji-radi-vid-25-06-2011-169-pro-zatverdzhennya-pravil-torgivli-na-rinkakh-m-kuznetsovsk" TargetMode="External"/><Relationship Id="rId26" Type="http://schemas.openxmlformats.org/officeDocument/2006/relationships/hyperlink" Target="https://kuznetsovsk-rada.gov.ua/component/documents/3287:pro-zatverdzhennya-metodiki-rozrakhunku-i-poryadku-vikoristannya-plati-za-orendu-komunalnogo-majna" TargetMode="External"/><Relationship Id="rId39" Type="http://schemas.openxmlformats.org/officeDocument/2006/relationships/hyperlink" Target="https://kuznetsovsk-rada.gov.ua/component/documents/1805:pro-vnesennya-zmin-do-rishennya-kuznetsovskoji-miskoji-radi-vid-01-03-2013-752-pro-zatverdzhennya-poryadku-zaluchennya-rozrakhunku-i-vikoristannya-koshtiv-pajovoji-uchasti-zamovnika-u-rozvitku-infrastrukturi-m-kuznetsovsk" TargetMode="External"/><Relationship Id="rId21" Type="http://schemas.openxmlformats.org/officeDocument/2006/relationships/hyperlink" Target="https://kuznetsovsk-rada.gov.ua/component/documents/840:pro-vnesennya-zmin-do-rishennya-miskoji-radi-vid-28-zhovtnya-2011-roku-228-pro-zatverdzhennya-polozhennya-pro-poryadok-peredachi-v-orendu-komunalnogo-majna" TargetMode="External"/><Relationship Id="rId34" Type="http://schemas.openxmlformats.org/officeDocument/2006/relationships/hyperlink" Target="https://kuznetsovsk-rada.gov.ua/component/documents/3884:zvit-pro-bazove-vidstezhennya-rezultativnosti-regulyatornogo-aktu-rishennya-miskoji-radi-vid-30-serpnya-2012-roku-575-pro-zatverdzhennya-poryadku-provedennya-konkursu-na-pravo-orendi-komunalnogo-majna" TargetMode="External"/><Relationship Id="rId42" Type="http://schemas.openxmlformats.org/officeDocument/2006/relationships/hyperlink" Target="https://kuznetsovsk-rada.gov.ua/component/documents/1067:pro-zatverdzhennya-poryadku-provedennya-konkursu-na-nadannya-poslug-z-vivezennya-pobutovikh-vidkhodiv-u-m-kuznetsovsk" TargetMode="External"/><Relationship Id="rId47" Type="http://schemas.openxmlformats.org/officeDocument/2006/relationships/hyperlink" Target="https://kuznetsovsk-rada.gov.ua/component/documents/3696:vidstezhennya-rezultativnosti-regulyatornogo-akta-rishennya-miskoji-radi-vid-30-04-2014-r-1232-pro-zatverdzhennya-pravil-blagoustroyu-teritoriji-mista-kuznetsovsk-novij-redaktsiji" TargetMode="External"/><Relationship Id="rId50" Type="http://schemas.openxmlformats.org/officeDocument/2006/relationships/hyperlink" Target="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" TargetMode="External"/><Relationship Id="rId55" Type="http://schemas.openxmlformats.org/officeDocument/2006/relationships/hyperlink" Target="https://kuznetsovsk-rada.gov.ua/component/documents/5575:reg271016-1" TargetMode="External"/><Relationship Id="rId63" Type="http://schemas.openxmlformats.org/officeDocument/2006/relationships/hyperlink" Target="https://kuznetsovsk-rada.gov.ua/component/documents/3221:pro-zatverdzhennya-poryadku-vstanov-lennya-tarifiv-na-perevezennya-pasa-zhiriv-na-miskikh-avtobusnikh-marsh-rutakh-zagalnogo-koristuvannya" TargetMode="External"/><Relationship Id="rId68" Type="http://schemas.openxmlformats.org/officeDocument/2006/relationships/hyperlink" Target="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" TargetMode="External"/><Relationship Id="rId76" Type="http://schemas.openxmlformats.org/officeDocument/2006/relationships/hyperlink" Target="https://kuznetsovsk-rada.gov.ua/component/documents/1568:pro-zatverdzhennya-poryadku-zastosuvannya-sistemi-elektronnikh-zakupivel-rozporyadnikami-byudzhetnikh-koshtiv-ustanovami-organizatsiyami" TargetMode="External"/><Relationship Id="rId7" Type="http://schemas.openxmlformats.org/officeDocument/2006/relationships/hyperlink" Target="https://kuznetsovsk-rada.gov.ua/component/documents/9803:reg300518" TargetMode="External"/><Relationship Id="rId71" Type="http://schemas.openxmlformats.org/officeDocument/2006/relationships/hyperlink" Target="https://kuznetsovsk-rada.gov.ua/component/documents/7356:reg106-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znetsovsk-rada.gov.ua/component/documents/3523:pro-zatverdzhennya-pravil-torgivli-na-rinkakh-m-kuznetsovsk" TargetMode="External"/><Relationship Id="rId29" Type="http://schemas.openxmlformats.org/officeDocument/2006/relationships/hyperlink" Target="https://kuznetsovsk-rada.gov.ua/component/documents/3701:ig" TargetMode="External"/><Relationship Id="rId11" Type="http://schemas.openxmlformats.org/officeDocument/2006/relationships/hyperlink" Target="https://kuznetsovsk-rada.gov.ua/component/documents/3543:pro-zatverdzhennya-pravil-rozmishchennya-zovnishnoji-reklami-v-m-kuznetsovsk" TargetMode="External"/><Relationship Id="rId24" Type="http://schemas.openxmlformats.org/officeDocument/2006/relationships/hyperlink" Target="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" TargetMode="External"/><Relationship Id="rId32" Type="http://schemas.openxmlformats.org/officeDocument/2006/relationships/hyperlink" Target="https://kuznetsovsk-rada.gov.ua/component/documents/3849:zvit-pro-povtorne-vidstezhennya-rishennya-miskoji-radi-vid-28-10-2011-roku-229-pro-zatverdzhennya-metodiki-rozrakhunku-i-poryadku-vikoristannya-plati-za-orendu-komunalnogo-majna" TargetMode="External"/><Relationship Id="rId37" Type="http://schemas.openxmlformats.org/officeDocument/2006/relationships/hyperlink" Target="https://kuznetsovsk-rada.gov.ua/component/documents/8570:regakt220518" TargetMode="External"/><Relationship Id="rId40" Type="http://schemas.openxmlformats.org/officeDocument/2006/relationships/hyperlink" Target="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" TargetMode="External"/><Relationship Id="rId45" Type="http://schemas.openxmlformats.org/officeDocument/2006/relationships/hyperlink" Target="https://kuznetsovsk-rada.gov.ua/component/documents/8256:zvit-vidstezhennia-rezultatyvnosti-rehuliatornoho-akta-rishennia-varaskoi-miskoi-rady-vid-28022014-1181-pro-zatverdzhennia-poriadku-provedennia-konkursu-na-nadannia-posluh-z-vyvezennia-pobutovykh-vid" TargetMode="External"/><Relationship Id="rId53" Type="http://schemas.openxmlformats.org/officeDocument/2006/relationships/hyperlink" Target="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" TargetMode="External"/><Relationship Id="rId58" Type="http://schemas.openxmlformats.org/officeDocument/2006/relationships/hyperlink" Target="https://kuznetsovsk-rada.gov.ua/component/documents/5121:risch151" TargetMode="External"/><Relationship Id="rId66" Type="http://schemas.openxmlformats.org/officeDocument/2006/relationships/hyperlink" Target="https://kuznetsovsk-rada.gov.ua/component/documents/2799:pro-zatverdzhennya-polozhennya-pro-poryadok-provedennya-na-teritoriji-mista-kuznetsovsk-vistavkovo-yarmarkovoji-ta-prezentatsijnoji-diyalnosti" TargetMode="External"/><Relationship Id="rId74" Type="http://schemas.openxmlformats.org/officeDocument/2006/relationships/hyperlink" Target="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" TargetMode="External"/><Relationship Id="rId79" Type="http://schemas.openxmlformats.org/officeDocument/2006/relationships/hyperlink" Target="https://kuznetsovsk-rada.gov.ua/component/documents/3663:pro-zatverdzhennya-poryadku-provedennya-konkursu-z-viznachennya-avtomobilnikh-pereviznikiv-na-miskikh-avtobusnikh-marshrutakh-zagalnogo-koristuvannya-v-m-kuznetsovsk" TargetMode="External"/><Relationship Id="rId5" Type="http://schemas.openxmlformats.org/officeDocument/2006/relationships/hyperlink" Target="https://kuznetsovsk-rada.gov.ua/component/documents/3895:ff6" TargetMode="External"/><Relationship Id="rId61" Type="http://schemas.openxmlformats.org/officeDocument/2006/relationships/hyperlink" Target="https://kuznetsovsk-rada.gov.ua/component/documents/3838:vidstezhennya-rezultativnosti-regulyatornogo-akta-rishennya-vikonavchogo-komitetu-vid-29-05-2008-172-pro-zatverdzhennya-polozhennya-pro-perevedennya-zhilikh-primishchen-kvartir-zhitlovogo-fondu-u-nezhili-ta-navpaki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" TargetMode="External"/><Relationship Id="rId19" Type="http://schemas.openxmlformats.org/officeDocument/2006/relationships/hyperlink" Target="https://kuznetsovsk-rada.gov.ua/component/documents/3288:pro-zatverdzhennya-polozhennya-pro-poryadok-peredachi-v-orendu-komunalnogo-majna" TargetMode="External"/><Relationship Id="rId31" Type="http://schemas.openxmlformats.org/officeDocument/2006/relationships/hyperlink" Target="https://kuznetsovsk-rada.gov.ua/component/documents/3979:zvit-pro-bazove-vidstezhennya-rezultativnosti-regulyatornogo-aktu-rishennya-miskoji-radi-vid-28-10-2011-229-pro-zatverdzhennya-metodiki-rozrakhunku-i-poryadku-vikoristannya-plati-za-orendu-komunalnogo-majna" TargetMode="External"/><Relationship Id="rId44" Type="http://schemas.openxmlformats.org/officeDocument/2006/relationships/hyperlink" Target="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" TargetMode="External"/><Relationship Id="rId52" Type="http://schemas.openxmlformats.org/officeDocument/2006/relationships/hyperlink" Target="https://kuznetsovsk-rada.gov.ua/component/documents/3717:igshch" TargetMode="External"/><Relationship Id="rId60" Type="http://schemas.openxmlformats.org/officeDocument/2006/relationships/hyperlink" Target="https://kuznetsovsk-rada.gov.ua/component/documents/8016:zvitreg-povt-151" TargetMode="External"/><Relationship Id="rId65" Type="http://schemas.openxmlformats.org/officeDocument/2006/relationships/hyperlink" Target="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" TargetMode="External"/><Relationship Id="rId73" Type="http://schemas.openxmlformats.org/officeDocument/2006/relationships/hyperlink" Target="https://kuznetsovsk-rada.gov.ua/component/documents/2215:pro-zatverdzhennya-timchasovogo-polozhennya-pro-poryadok-obliku-ob-ektiv-nerukhomogo-majna-na-teritoriji-m-kuznetsovsk" TargetMode="External"/><Relationship Id="rId78" Type="http://schemas.openxmlformats.org/officeDocument/2006/relationships/hyperlink" Target="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" TargetMode="External"/><Relationship Id="rId14" Type="http://schemas.openxmlformats.org/officeDocument/2006/relationships/hyperlink" Target="https://kuznetsovsk-rada.gov.ua/component/documents/3866:vidstezhennya-rezultativnosti-regulyatornogo-akta-rishennya-miskoji-radi-vid-29-04-2011-121-pro-zatverdzhennya-pravil-rozmishchennya-zovnishnoji-reklami-v-m-kuznetsovsk" TargetMode="External"/><Relationship Id="rId22" Type="http://schemas.openxmlformats.org/officeDocument/2006/relationships/hyperlink" Target="https://kuznetsovsk-rada.gov.ua/component/documents/457:pro-vnesennya-zmin-do-rishennya-miskoji-radi-vid-28-zhovtnya-2011-roku-228-pro-zatverdzhennya-polozhennya-pro-poryadok-peredachi-v-orendu-komunalnogo-majna-3" TargetMode="External"/><Relationship Id="rId27" Type="http://schemas.openxmlformats.org/officeDocument/2006/relationships/hyperlink" Target="https://kuznetsovsk-rada.gov.ua/component/documents/2008:pro-vnesennya-zmin-do-rishennya-miskoji-radi-vid-28-zhovtnya-2011-roku-229-pro-zatverdzhennya-metodiki-rozrakhunku-i-poryadku-vikoristannya-plati-za-orendu-komunalnogo-majna-21" TargetMode="External"/><Relationship Id="rId30" Type="http://schemas.openxmlformats.org/officeDocument/2006/relationships/hyperlink" Target="https://kuznetsovsk-rada.gov.ua/component/documents/5930:rischrada505-2016" TargetMode="External"/><Relationship Id="rId35" Type="http://schemas.openxmlformats.org/officeDocument/2006/relationships/hyperlink" Target="https://kuznetsovsk-rada.gov.ua/component/documents/3854:povtorne-vidstezhennya-rezultativnosti-regulyatornogo-akta-rishennya-miskoji-radi-vid-30-serpnya-2012-roku-575-pro-zatverdzhennya-poryadku-provedennya-konkursu-na-pravo-orendi-komunalnogo-majna" TargetMode="External"/><Relationship Id="rId43" Type="http://schemas.openxmlformats.org/officeDocument/2006/relationships/hyperlink" Target="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" TargetMode="External"/><Relationship Id="rId48" Type="http://schemas.openxmlformats.org/officeDocument/2006/relationships/hyperlink" Target="https://kuznetsovsk-rada.gov.ua/component/documents/8304:reg300318" TargetMode="External"/><Relationship Id="rId56" Type="http://schemas.openxmlformats.org/officeDocument/2006/relationships/hyperlink" Target="https://kuznetsovsk-rada.gov.ua/component/documents/8709:reg1088-2018" TargetMode="External"/><Relationship Id="rId64" Type="http://schemas.openxmlformats.org/officeDocument/2006/relationships/hyperlink" Target="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" TargetMode="External"/><Relationship Id="rId69" Type="http://schemas.openxmlformats.org/officeDocument/2006/relationships/hyperlink" Target="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" TargetMode="External"/><Relationship Id="rId77" Type="http://schemas.openxmlformats.org/officeDocument/2006/relationships/hyperlink" Target="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" TargetMode="External"/><Relationship Id="rId8" Type="http://schemas.openxmlformats.org/officeDocument/2006/relationships/hyperlink" Target="https://kuznetsovsk-rada.gov.ua/component/documents/4002:pro-zatverdzhennya-poryadku-vidrakhuvannya-do-byudzhetu-m-kuznetsovsk-chastini-chistogo-pributku-dokhodu-komunalnimi-unitarnimi-pidpriemstvami-ta-jikh-ob-ednannyami" TargetMode="External"/><Relationship Id="rId51" Type="http://schemas.openxmlformats.org/officeDocument/2006/relationships/hyperlink" Target="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" TargetMode="External"/><Relationship Id="rId72" Type="http://schemas.openxmlformats.org/officeDocument/2006/relationships/hyperlink" Target="https://kuznetsovsk-rada.gov.ua/component/documents/9804:reg300518-1" TargetMode="External"/><Relationship Id="rId80" Type="http://schemas.openxmlformats.org/officeDocument/2006/relationships/hyperlink" Target="https://kuznetsovsk-rada.gov.ua/component/documents/7941:zvitreg-2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uznetsovsk-rada.gov.ua/component/documents/?start=0" TargetMode="External"/><Relationship Id="rId17" Type="http://schemas.openxmlformats.org/officeDocument/2006/relationships/hyperlink" Target="https://kuznetsovsk-rada.gov.ua/component/documents/3893:bazove-vidstezhennya-rezultativnosti-regulyatornogo-akta-rishennya-miskoji-radi-vid-25-06-2011-169-pro-zatverdzhennya-pravil-torgivli-na-rinkakh-m-kuznetsovsk" TargetMode="External"/><Relationship Id="rId25" Type="http://schemas.openxmlformats.org/officeDocument/2006/relationships/hyperlink" Target="https://kuznetsovsk-rada.gov.ua/component/documents/3850:zvit-pro-povtorne-vidstezhennya-rishennya-miskoji-radi-vid-28-10-2011-roku-228-pro-zatverdzhennya-polozhennya-pro-poryadok-peredachi-v-orendu-komunalnogo-majna" TargetMode="External"/><Relationship Id="rId33" Type="http://schemas.openxmlformats.org/officeDocument/2006/relationships/hyperlink" Target="https://kuznetsovsk-rada.gov.ua/component/documents/2226:pro-zatverdzhennya-poryadku-provedennya-konkursu-na-pravo-orendi-komunalnogo-majna" TargetMode="External"/><Relationship Id="rId38" Type="http://schemas.openxmlformats.org/officeDocument/2006/relationships/hyperlink" Target="https://kuznetsovsk-rada.gov.ua/component/documents/1513:pro-zatverdzhennya-poryadku-zaluchennya-rozrakhunku-i-vikoristannya-koshtiv-pajovoji-uchasti-zamovnika-u-rozvitku-infrastrukturi-m-kuznetsovsk" TargetMode="External"/><Relationship Id="rId46" Type="http://schemas.openxmlformats.org/officeDocument/2006/relationships/hyperlink" Target="https://kuznetsovsk-rada.gov.ua/component/documents/1020:pro-zatverdzhennya-pravil-blagoustroyu-teritoriji-mista-kuznetsovsk-v-novij-redaktsiji" TargetMode="External"/><Relationship Id="rId59" Type="http://schemas.openxmlformats.org/officeDocument/2006/relationships/hyperlink" Target="https://kuznetsovsk-rada.gov.ua/component/documents/6193:vidakt100217" TargetMode="External"/><Relationship Id="rId67" Type="http://schemas.openxmlformats.org/officeDocument/2006/relationships/hyperlink" Target="https://kuznetsovsk-rada.gov.ua/component/documents/2071:pro-vnesennya-zmin-do-rishennya-vikonavchogo-komitetu-vid-08-07-2013-96-pro-zatverdzhennya-polozhennya-pro-poryadok-provedennya-na-teritoriji-mista-kuznetsovsk-vistavkovo-yarmarkovoji-ta-prezentatsijnoji-diyalnosti" TargetMode="External"/><Relationship Id="rId20" Type="http://schemas.openxmlformats.org/officeDocument/2006/relationships/hyperlink" Target="https://kuznetsovsk-rada.gov.ua/component/documents/2007:pro-vnesennya-zmin-do-dodatku-1-rishennya-miskoji-radi-vid-28-zhovtnya-2011-roku-228-pro-zatverdzhennya-polozhennya-pro-poryadok-peredachi-v-orendu-komunalnogo-majna" TargetMode="External"/><Relationship Id="rId41" Type="http://schemas.openxmlformats.org/officeDocument/2006/relationships/hyperlink" Target="https://kuznetsovsk-rada.gov.ua/component/documents/6705:regakt19042017" TargetMode="External"/><Relationship Id="rId54" Type="http://schemas.openxmlformats.org/officeDocument/2006/relationships/hyperlink" Target="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" TargetMode="External"/><Relationship Id="rId62" Type="http://schemas.openxmlformats.org/officeDocument/2006/relationships/hyperlink" Target="https://kuznetsovsk-rada.gov.ua/component/documents/6128:vidakt310117" TargetMode="External"/><Relationship Id="rId70" Type="http://schemas.openxmlformats.org/officeDocument/2006/relationships/hyperlink" Target="https://kuznetsovsk-rada.gov.ua/component/documents/9805:reg080718" TargetMode="External"/><Relationship Id="rId75" Type="http://schemas.openxmlformats.org/officeDocument/2006/relationships/hyperlink" Target="https://kuznetsovsk-rada.gov.ua/component/documents/5455:regakt031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" TargetMode="External"/><Relationship Id="rId15" Type="http://schemas.openxmlformats.org/officeDocument/2006/relationships/hyperlink" Target="https://kuznetsovsk-rada.gov.ua/component/documents/8712:reg1105-2018" TargetMode="External"/><Relationship Id="rId23" Type="http://schemas.openxmlformats.org/officeDocument/2006/relationships/hyperlink" Target="https://kuznetsovsk-rada.gov.ua/component/documents/5306:rischrada318-2016" TargetMode="External"/><Relationship Id="rId28" Type="http://schemas.openxmlformats.org/officeDocument/2006/relationships/hyperlink" Target="https://kuznetsovsk-rada.gov.ua/component/documents/456:pro-vnesennya-zmin-do-rishennya-miskoji-radi-vid-28-zhovtnya-2011-roku-229-pro-zatverdzhennya-metodiki-rozrakhunku-i-poryadku-vikoristannya-plati-za-orendu-komunalnogo-majna-1" TargetMode="External"/><Relationship Id="rId36" Type="http://schemas.openxmlformats.org/officeDocument/2006/relationships/hyperlink" Target="https://kuznetsovsk-rada.gov.ua/component/documents/6364:rischrada573-2017" TargetMode="External"/><Relationship Id="rId49" Type="http://schemas.openxmlformats.org/officeDocument/2006/relationships/hyperlink" Target="https://kuznetsovsk-rada.gov.ua/component/documents/993:pro-zatverdzhennya-poryadku-vidachi-dozvoliv-na-porushennya-ob-ektiv-blagoustroyu-abo-vidmovi-v-jikh-vidachi-pereoformlennya-vidachi-dublikativ-anulyuvannya-dozvoliv" TargetMode="External"/><Relationship Id="rId57" Type="http://schemas.openxmlformats.org/officeDocument/2006/relationships/hyperlink" Target="https://kuznetsovsk-rada.gov.ua/component/documents/8710:reg1089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17238</Words>
  <Characters>9826</Characters>
  <Application>Microsoft Office Word</Application>
  <DocSecurity>0</DocSecurity>
  <Lines>81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27010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Admin</cp:lastModifiedBy>
  <cp:revision>2</cp:revision>
  <cp:lastPrinted>2018-01-09T06:59:00Z</cp:lastPrinted>
  <dcterms:created xsi:type="dcterms:W3CDTF">2019-02-07T15:03:00Z</dcterms:created>
  <dcterms:modified xsi:type="dcterms:W3CDTF">2019-02-07T15:03:00Z</dcterms:modified>
</cp:coreProperties>
</file>