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</w:t>
      </w:r>
      <w:r>
        <w:object w:dxaOrig="705" w:dyaOrig="993">
          <v:rect xmlns:o="urn:schemas-microsoft-com:office:office" xmlns:v="urn:schemas-microsoft-com:vml" id="rectole0000000000" style="width:35.250000pt;height:49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Проєкт Руслана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ЛЯСКУН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</w:t>
      </w:r>
    </w:p>
    <w:p>
      <w:pPr>
        <w:spacing w:before="0" w:after="0" w:line="360"/>
        <w:ind w:right="42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УКРАЇНА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ВАРАСЬКА МІСЬКА РАДА    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РІВНЕНСЬКОЇ ОБЛАСТІ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ВИКОНАВЧИЙ КОМІТЕТ</w:t>
      </w:r>
    </w:p>
    <w:p>
      <w:pPr>
        <w:spacing w:before="0" w:after="0" w:line="240"/>
        <w:ind w:right="-92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  <w:tab/>
        <w:tab/>
        <w:t xml:space="preserve">Р І Ш Е Н Н Я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2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червня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року                                                                    №146</w:t>
      </w:r>
    </w:p>
    <w:p>
      <w:pPr>
        <w:tabs>
          <w:tab w:val="left" w:pos="2694" w:leader="none"/>
        </w:tabs>
        <w:spacing w:before="0" w:after="0" w:line="240"/>
        <w:ind w:right="-14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37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9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внесення змін до рішення виконавчого комітету Вараської міської ради від 13.11.2019 №267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затвердження фінансового плану комунального некомерційного підприємства Вараської міської ради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Вараський центр первинної медичної допомоги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2020 рік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зв’язку з і зміною дохідної частини підприємства за рахунок виділених коштів з місцевого бюджету Вараської міської об’єднаної територіальної громади та з метою здійснення контролю за фінансово-господарською діяльністю, підвищення ефективності роботи комунальних підприємств міста, відповідно до ст. ст. 24, 78 Господарського кодексу України, рішення виконавчого комітету Вараської міської ради від 28.05.2019 №114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керуючись ст.17, ст.27, ст.59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виконавчий комітет Вараської міської ради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 Р І Ш И В: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tabs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зміни до затвердженого фінансового плану комунального некомерційного підприємства Вараської міської ради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Вараський центр первинної медичної допомоги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2020 рік (додається).</w:t>
      </w: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tabs>
          <w:tab w:val="left" w:pos="567" w:leader="none"/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Комунальному некомерційному підприємству Вараської міської ради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Вараський центр первинної медичної допомоги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tabs>
          <w:tab w:val="left" w:pos="567" w:leader="none"/>
          <w:tab w:val="left" w:pos="709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виконання показників, передбачених фінансовим планом;</w:t>
      </w:r>
    </w:p>
    <w:p>
      <w:pPr>
        <w:tabs>
          <w:tab w:val="left" w:pos="0" w:leader="none"/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  <w:tab w:val="left" w:pos="993" w:leader="none"/>
        </w:tabs>
        <w:spacing w:before="0" w:after="0" w:line="240"/>
        <w:ind w:right="-6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дотримання вимог чинного законодавства з питань оплати</w:t>
        <w:br/>
        <w:t xml:space="preserve">праці та недопущення заборгованості з її виплати;</w:t>
      </w:r>
    </w:p>
    <w:p>
      <w:pPr>
        <w:tabs>
          <w:tab w:val="left" w:pos="0" w:leader="none"/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вчасно вживати заходів щодо погашення кредиторської та дебіторської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заборгованості;</w:t>
      </w:r>
    </w:p>
    <w:p>
      <w:pPr>
        <w:tabs>
          <w:tab w:val="left" w:pos="0" w:leader="none"/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 вживати заходів щодо оптимізації витрат підприємства;</w:t>
      </w:r>
    </w:p>
    <w:p>
      <w:pPr>
        <w:tabs>
          <w:tab w:val="left" w:pos="0" w:leader="none"/>
          <w:tab w:val="left" w:pos="709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>
      <w:pPr>
        <w:tabs>
          <w:tab w:val="left" w:pos="0" w:leader="none"/>
          <w:tab w:val="left" w:pos="284" w:leader="none"/>
          <w:tab w:val="left" w:pos="567" w:leader="none"/>
          <w:tab w:val="left" w:pos="709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284" w:leader="none"/>
          <w:tab w:val="left" w:pos="360" w:leader="none"/>
          <w:tab w:val="left" w:pos="567" w:leader="none"/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Міський голова                                                   Сергій АНОЩЕНКО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