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C78641A" w14:textId="13220B08" w:rsidR="00366FDB" w:rsidRPr="00366FDB" w:rsidRDefault="00366FDB" w:rsidP="00366FDB">
      <w:pPr>
        <w:jc w:val="center"/>
        <w:rPr>
          <w:rFonts w:ascii="Times New Roman CYR" w:eastAsia="Batang" w:hAnsi="Times New Roman CYR"/>
          <w:bCs/>
          <w:color w:val="000080"/>
          <w:sz w:val="28"/>
        </w:rPr>
      </w:pPr>
      <w:r w:rsidRPr="00366FDB">
        <w:rPr>
          <w:rFonts w:ascii="Times New Roman CYR" w:eastAsia="Batang" w:hAnsi="Times New Roman CYR"/>
          <w:noProof/>
          <w:sz w:val="28"/>
          <w:lang w:val="uk-UA" w:eastAsia="uk-UA"/>
        </w:rPr>
        <w:drawing>
          <wp:inline distT="0" distB="0" distL="0" distR="0" wp14:anchorId="7ABF0038" wp14:editId="60D98076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4E163" w14:textId="77777777" w:rsidR="00366FDB" w:rsidRPr="00366FDB" w:rsidRDefault="00366FDB" w:rsidP="00366FDB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2D673F53" w14:textId="77777777" w:rsidR="00366FDB" w:rsidRPr="00366FDB" w:rsidRDefault="00366FDB" w:rsidP="00366FDB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366FDB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6CF51B02" w14:textId="77777777" w:rsidR="00366FDB" w:rsidRPr="00366FDB" w:rsidRDefault="00366FDB" w:rsidP="00366FDB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 w:rsidRPr="00366FDB">
        <w:rPr>
          <w:rFonts w:eastAsia="Batang"/>
          <w:bCs/>
          <w:color w:val="000080"/>
          <w:sz w:val="28"/>
          <w:szCs w:val="28"/>
          <w:lang w:val="uk-UA"/>
        </w:rPr>
        <w:t xml:space="preserve">____ </w:t>
      </w:r>
      <w:r w:rsidRPr="00366FDB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366FDB">
        <w:rPr>
          <w:rFonts w:eastAsia="Batang"/>
          <w:bCs/>
          <w:color w:val="000080"/>
          <w:sz w:val="28"/>
          <w:szCs w:val="28"/>
          <w:lang w:val="uk-UA"/>
        </w:rPr>
        <w:t xml:space="preserve">  </w:t>
      </w:r>
      <w:r w:rsidRPr="00366FDB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366FDB">
        <w:rPr>
          <w:rFonts w:eastAsia="Batang"/>
          <w:bCs/>
          <w:color w:val="000080"/>
          <w:sz w:val="28"/>
          <w:szCs w:val="28"/>
        </w:rPr>
        <w:t xml:space="preserve"> </w:t>
      </w:r>
      <w:r w:rsidRPr="00366FDB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121A087D" w14:textId="77777777" w:rsidR="00366FDB" w:rsidRPr="00366FDB" w:rsidRDefault="00366FDB" w:rsidP="00366FDB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0BC45CBC" w14:textId="77777777" w:rsidR="00366FDB" w:rsidRPr="00366FDB" w:rsidRDefault="00366FDB" w:rsidP="00366FDB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 w:rsidRPr="00366FDB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П Р О Є К Т      Р І Ш Е Н Н Я</w:t>
      </w:r>
    </w:p>
    <w:p w14:paraId="29C042B1" w14:textId="77777777" w:rsidR="00495DF6" w:rsidRPr="009E1D21" w:rsidRDefault="00495DF6" w:rsidP="00495DF6">
      <w:pPr>
        <w:rPr>
          <w:sz w:val="28"/>
          <w:szCs w:val="28"/>
          <w:lang w:val="uk-UA"/>
        </w:rPr>
      </w:pPr>
      <w:r w:rsidRPr="009E1D21">
        <w:rPr>
          <w:sz w:val="28"/>
          <w:szCs w:val="28"/>
          <w:lang w:val="uk-UA"/>
        </w:rPr>
        <w:t xml:space="preserve">                                   </w:t>
      </w:r>
    </w:p>
    <w:p w14:paraId="4FCB3BCB" w14:textId="77777777" w:rsidR="00495DF6" w:rsidRDefault="00495DF6" w:rsidP="00495DF6">
      <w:pPr>
        <w:ind w:left="2160" w:firstLine="720"/>
        <w:rPr>
          <w:b/>
          <w:sz w:val="24"/>
          <w:lang w:val="uk-UA"/>
        </w:rPr>
      </w:pPr>
    </w:p>
    <w:p w14:paraId="66C677CC" w14:textId="77777777" w:rsidR="00A12262" w:rsidRDefault="00495DF6" w:rsidP="00A122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14:paraId="73F226B2" w14:textId="117FF11B" w:rsidR="00366FDB" w:rsidRPr="00366FDB" w:rsidRDefault="00366FDB" w:rsidP="00366FDB">
      <w:pPr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  <w:r w:rsidRPr="00366FDB"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>2</w:t>
      </w:r>
      <w:r w:rsidRPr="001A7DB3">
        <w:rPr>
          <w:rFonts w:ascii="Times New Roman CYR" w:eastAsia="Batang" w:hAnsi="Times New Roman CYR"/>
          <w:b/>
          <w:bCs/>
          <w:sz w:val="28"/>
          <w:szCs w:val="28"/>
          <w:lang w:eastAsia="en-US"/>
        </w:rPr>
        <w:t>7</w:t>
      </w:r>
      <w:r w:rsidRPr="00366FDB"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>.03.2024</w:t>
      </w:r>
      <w:r w:rsidRPr="00366FDB"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ab/>
        <w:t xml:space="preserve">                          </w:t>
      </w:r>
      <w:r w:rsidRPr="001A7DB3">
        <w:rPr>
          <w:rFonts w:ascii="Times New Roman CYR" w:eastAsia="Batang" w:hAnsi="Times New Roman CYR"/>
          <w:b/>
          <w:bCs/>
          <w:sz w:val="28"/>
          <w:szCs w:val="28"/>
          <w:lang w:eastAsia="en-US"/>
        </w:rPr>
        <w:t xml:space="preserve">    </w:t>
      </w:r>
      <w:r w:rsidRPr="00366FDB"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 xml:space="preserve">  м. Вараш                      № </w:t>
      </w:r>
      <w:r w:rsidRPr="001A7DB3">
        <w:rPr>
          <w:rFonts w:ascii="Times New Roman CYR" w:eastAsia="Batang" w:hAnsi="Times New Roman CYR"/>
          <w:b/>
          <w:bCs/>
          <w:sz w:val="28"/>
          <w:szCs w:val="28"/>
          <w:lang w:eastAsia="en-US"/>
        </w:rPr>
        <w:t>355</w:t>
      </w:r>
      <w:r w:rsidR="001A7DB3">
        <w:rPr>
          <w:rFonts w:ascii="Times New Roman CYR" w:eastAsia="Batang" w:hAnsi="Times New Roman CYR"/>
          <w:b/>
          <w:bCs/>
          <w:sz w:val="28"/>
          <w:szCs w:val="28"/>
          <w:lang w:val="en-US" w:eastAsia="en-US"/>
        </w:rPr>
        <w:t>0</w:t>
      </w:r>
      <w:bookmarkStart w:id="0" w:name="_GoBack"/>
      <w:bookmarkEnd w:id="0"/>
      <w:r w:rsidRPr="00366FDB"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>-ПРР-</w:t>
      </w:r>
      <w:r w:rsidRPr="00366FDB">
        <w:rPr>
          <w:rFonts w:ascii="Times New Roman CYR" w:eastAsia="Batang" w:hAnsi="Times New Roman CYR"/>
          <w:b/>
          <w:bCs/>
          <w:sz w:val="28"/>
          <w:szCs w:val="28"/>
          <w:lang w:val="en-US" w:eastAsia="en-US"/>
        </w:rPr>
        <w:t>VIII</w:t>
      </w:r>
      <w:r w:rsidRPr="00366FDB"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>-4100</w:t>
      </w:r>
    </w:p>
    <w:p w14:paraId="1D81616C" w14:textId="4A98E643" w:rsidR="00495DF6" w:rsidRDefault="00495DF6" w:rsidP="00A12262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 xml:space="preserve">       </w:t>
      </w:r>
      <w:r w:rsidRPr="002019AE">
        <w:rPr>
          <w:b/>
          <w:sz w:val="28"/>
          <w:szCs w:val="28"/>
          <w:lang w:val="uk-UA"/>
        </w:rPr>
        <w:t xml:space="preserve"> </w:t>
      </w:r>
    </w:p>
    <w:p w14:paraId="07833C30" w14:textId="77777777" w:rsidR="00495DF6" w:rsidRDefault="00495DF6" w:rsidP="00495DF6">
      <w:pPr>
        <w:rPr>
          <w:lang w:val="uk-UA"/>
        </w:rPr>
      </w:pPr>
    </w:p>
    <w:p w14:paraId="50A8A9A5" w14:textId="5B82669F" w:rsidR="00495DF6" w:rsidRPr="006D13A8" w:rsidRDefault="00495DF6" w:rsidP="00E57D2D">
      <w:pPr>
        <w:ind w:right="4819"/>
        <w:jc w:val="both"/>
        <w:rPr>
          <w:sz w:val="28"/>
          <w:szCs w:val="28"/>
          <w:lang w:val="uk-UA"/>
        </w:rPr>
      </w:pPr>
      <w:r w:rsidRPr="006D13A8">
        <w:rPr>
          <w:sz w:val="28"/>
          <w:szCs w:val="28"/>
          <w:lang w:val="uk-UA"/>
        </w:rPr>
        <w:t xml:space="preserve">Про </w:t>
      </w:r>
      <w:r w:rsidRPr="003D3B55">
        <w:rPr>
          <w:rFonts w:cs="Times New Roman CYR"/>
          <w:sz w:val="28"/>
          <w:szCs w:val="28"/>
          <w:lang w:val="uk-UA"/>
        </w:rPr>
        <w:t>внесення змін до</w:t>
      </w:r>
      <w:r>
        <w:rPr>
          <w:sz w:val="28"/>
          <w:szCs w:val="28"/>
          <w:lang w:val="uk-UA"/>
        </w:rPr>
        <w:t xml:space="preserve"> </w:t>
      </w:r>
      <w:r w:rsidRPr="006D13A8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6D13A8">
        <w:rPr>
          <w:sz w:val="28"/>
          <w:szCs w:val="28"/>
          <w:lang w:val="uk-UA"/>
        </w:rPr>
        <w:t xml:space="preserve"> розвитку земельних відносин </w:t>
      </w:r>
      <w:r>
        <w:rPr>
          <w:sz w:val="28"/>
          <w:szCs w:val="28"/>
          <w:lang w:val="uk-UA"/>
        </w:rPr>
        <w:t>Вараської</w:t>
      </w:r>
      <w:r w:rsidRPr="006D13A8">
        <w:rPr>
          <w:sz w:val="28"/>
          <w:szCs w:val="28"/>
          <w:lang w:val="uk-UA"/>
        </w:rPr>
        <w:t xml:space="preserve"> міської територіальної громади на 202</w:t>
      </w:r>
      <w:r>
        <w:rPr>
          <w:sz w:val="28"/>
          <w:szCs w:val="28"/>
          <w:lang w:val="uk-UA"/>
        </w:rPr>
        <w:t>2</w:t>
      </w:r>
      <w:r w:rsidRPr="006D13A8">
        <w:rPr>
          <w:sz w:val="28"/>
          <w:szCs w:val="28"/>
          <w:lang w:val="uk-UA"/>
        </w:rPr>
        <w:t>-2026 роки</w:t>
      </w:r>
      <w:r>
        <w:rPr>
          <w:sz w:val="28"/>
          <w:szCs w:val="28"/>
          <w:lang w:val="uk-UA"/>
        </w:rPr>
        <w:t xml:space="preserve">  </w:t>
      </w:r>
      <w:r w:rsidRPr="006D13A8">
        <w:rPr>
          <w:sz w:val="28"/>
          <w:szCs w:val="28"/>
          <w:lang w:val="uk-UA"/>
        </w:rPr>
        <w:t xml:space="preserve"> </w:t>
      </w:r>
      <w:r>
        <w:rPr>
          <w:rFonts w:cs="Times New Roman CYR"/>
          <w:sz w:val="28"/>
          <w:szCs w:val="28"/>
          <w:lang w:val="uk-UA"/>
        </w:rPr>
        <w:t>№4</w:t>
      </w:r>
      <w:r w:rsidRPr="006D13A8">
        <w:rPr>
          <w:rFonts w:cs="Times New Roman CYR"/>
          <w:sz w:val="28"/>
          <w:szCs w:val="28"/>
          <w:lang w:val="uk-UA"/>
        </w:rPr>
        <w:t>1</w:t>
      </w:r>
      <w:r>
        <w:rPr>
          <w:rFonts w:cs="Times New Roman CYR"/>
          <w:sz w:val="28"/>
          <w:szCs w:val="28"/>
          <w:lang w:val="uk-UA"/>
        </w:rPr>
        <w:t>00-ПР-</w:t>
      </w:r>
      <w:r w:rsidR="00A14BE2">
        <w:rPr>
          <w:rFonts w:cs="Times New Roman CYR"/>
          <w:sz w:val="28"/>
          <w:szCs w:val="28"/>
          <w:lang w:val="uk-UA"/>
        </w:rPr>
        <w:t>20</w:t>
      </w:r>
    </w:p>
    <w:p w14:paraId="7180FF39" w14:textId="77777777" w:rsidR="00495DF6" w:rsidRDefault="00495DF6" w:rsidP="00495DF6">
      <w:pPr>
        <w:ind w:right="5103"/>
        <w:jc w:val="both"/>
        <w:rPr>
          <w:sz w:val="28"/>
          <w:szCs w:val="28"/>
          <w:lang w:val="uk-UA"/>
        </w:rPr>
      </w:pPr>
    </w:p>
    <w:p w14:paraId="7CCC1734" w14:textId="77777777" w:rsidR="00495DF6" w:rsidRPr="008A3525" w:rsidRDefault="00495DF6" w:rsidP="00495D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</w:t>
      </w:r>
      <w:r w:rsidRPr="008A3525">
        <w:rPr>
          <w:sz w:val="28"/>
          <w:szCs w:val="28"/>
          <w:lang w:val="uk-UA"/>
        </w:rPr>
        <w:t xml:space="preserve"> метою здійснення заходів для створення ефективного механізму регулювання </w:t>
      </w:r>
      <w:r>
        <w:rPr>
          <w:sz w:val="28"/>
          <w:szCs w:val="28"/>
          <w:lang w:val="uk-UA"/>
        </w:rPr>
        <w:t xml:space="preserve">земельних відносин на території Вараської </w:t>
      </w:r>
      <w:r w:rsidRPr="008A3525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та ведення державного земельного кадастру, здійснення контролю за використанням та охороною земель комунальної власності, економічного стимулювання раціонального використання земель, вирішення інших питань у галузі охорони земель, в</w:t>
      </w:r>
      <w:r w:rsidRPr="008A3525">
        <w:rPr>
          <w:sz w:val="28"/>
          <w:szCs w:val="28"/>
          <w:lang w:val="uk-UA"/>
        </w:rPr>
        <w:t>ідповідно до Земельного</w:t>
      </w:r>
      <w:r>
        <w:rPr>
          <w:sz w:val="28"/>
          <w:szCs w:val="28"/>
          <w:lang w:val="uk-UA"/>
        </w:rPr>
        <w:t xml:space="preserve"> кодексу України,</w:t>
      </w:r>
      <w:r w:rsidRPr="008A3525">
        <w:rPr>
          <w:sz w:val="28"/>
          <w:szCs w:val="28"/>
          <w:lang w:val="uk-UA"/>
        </w:rPr>
        <w:t xml:space="preserve"> Бюджетного кодек</w:t>
      </w:r>
      <w:r>
        <w:rPr>
          <w:sz w:val="28"/>
          <w:szCs w:val="28"/>
          <w:lang w:val="uk-UA"/>
        </w:rPr>
        <w:t>су</w:t>
      </w:r>
      <w:r w:rsidRPr="008A3525">
        <w:rPr>
          <w:sz w:val="28"/>
          <w:szCs w:val="28"/>
          <w:lang w:val="uk-UA"/>
        </w:rPr>
        <w:t xml:space="preserve">  України, Закон</w:t>
      </w:r>
      <w:r>
        <w:rPr>
          <w:sz w:val="28"/>
          <w:szCs w:val="28"/>
          <w:lang w:val="uk-UA"/>
        </w:rPr>
        <w:t>ів</w:t>
      </w:r>
      <w:r w:rsidRPr="008A3525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«</w:t>
      </w:r>
      <w:r w:rsidRPr="008A3525">
        <w:rPr>
          <w:sz w:val="28"/>
          <w:szCs w:val="28"/>
          <w:lang w:val="uk-UA"/>
        </w:rPr>
        <w:t>Про землеустрій</w:t>
      </w:r>
      <w:r>
        <w:rPr>
          <w:sz w:val="28"/>
          <w:szCs w:val="28"/>
          <w:lang w:val="uk-UA"/>
        </w:rPr>
        <w:t>»</w:t>
      </w:r>
      <w:r w:rsidRPr="008A352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«Про охорону земель»</w:t>
      </w:r>
      <w:r w:rsidRPr="008A3525">
        <w:rPr>
          <w:sz w:val="28"/>
          <w:szCs w:val="28"/>
          <w:lang w:val="uk-UA"/>
        </w:rPr>
        <w:t xml:space="preserve">, «Про оцінку землі», «Про </w:t>
      </w:r>
      <w:r>
        <w:rPr>
          <w:sz w:val="28"/>
          <w:szCs w:val="28"/>
          <w:lang w:val="uk-UA"/>
        </w:rPr>
        <w:t>Д</w:t>
      </w:r>
      <w:r w:rsidRPr="008A3525">
        <w:rPr>
          <w:sz w:val="28"/>
          <w:szCs w:val="28"/>
          <w:lang w:val="uk-UA"/>
        </w:rPr>
        <w:t xml:space="preserve">ержавний земельний кадастр», </w:t>
      </w:r>
      <w:r>
        <w:rPr>
          <w:sz w:val="28"/>
          <w:szCs w:val="28"/>
          <w:lang w:val="uk-UA"/>
        </w:rPr>
        <w:t xml:space="preserve">керуючись </w:t>
      </w:r>
      <w:r w:rsidRPr="00883B28">
        <w:rPr>
          <w:sz w:val="28"/>
          <w:szCs w:val="28"/>
          <w:lang w:val="uk-UA"/>
        </w:rPr>
        <w:t>статт</w:t>
      </w:r>
      <w:r>
        <w:rPr>
          <w:sz w:val="28"/>
          <w:szCs w:val="28"/>
          <w:lang w:val="uk-UA"/>
        </w:rPr>
        <w:t>ею</w:t>
      </w:r>
      <w:r w:rsidRPr="00883B28">
        <w:rPr>
          <w:sz w:val="28"/>
          <w:szCs w:val="28"/>
          <w:lang w:val="uk-UA"/>
        </w:rPr>
        <w:t xml:space="preserve"> 25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пунктом 22 та </w:t>
      </w:r>
      <w:r w:rsidRPr="009E1073">
        <w:rPr>
          <w:color w:val="000000"/>
          <w:sz w:val="28"/>
          <w:szCs w:val="28"/>
          <w:lang w:val="uk-UA"/>
        </w:rPr>
        <w:t>34</w:t>
      </w:r>
      <w:r>
        <w:rPr>
          <w:color w:val="000000"/>
          <w:sz w:val="28"/>
          <w:szCs w:val="28"/>
          <w:lang w:val="uk-UA"/>
        </w:rPr>
        <w:t xml:space="preserve"> частини першої  статті </w:t>
      </w:r>
      <w:r w:rsidRPr="009E1073">
        <w:rPr>
          <w:color w:val="000000"/>
          <w:sz w:val="28"/>
          <w:szCs w:val="28"/>
          <w:lang w:val="uk-UA"/>
        </w:rPr>
        <w:t>26</w:t>
      </w:r>
      <w:r w:rsidRPr="00883B28">
        <w:rPr>
          <w:sz w:val="28"/>
          <w:szCs w:val="28"/>
          <w:lang w:val="uk-UA"/>
        </w:rPr>
        <w:t>, частин</w:t>
      </w:r>
      <w:r>
        <w:rPr>
          <w:sz w:val="28"/>
          <w:szCs w:val="28"/>
          <w:lang w:val="uk-UA"/>
        </w:rPr>
        <w:t>ами першою та п’</w:t>
      </w:r>
      <w:r w:rsidRPr="00151A8C">
        <w:rPr>
          <w:sz w:val="28"/>
          <w:szCs w:val="28"/>
          <w:lang w:val="uk-UA"/>
        </w:rPr>
        <w:t>ято</w:t>
      </w:r>
      <w:r>
        <w:rPr>
          <w:sz w:val="28"/>
          <w:szCs w:val="28"/>
          <w:lang w:val="uk-UA"/>
        </w:rPr>
        <w:t xml:space="preserve">ю </w:t>
      </w:r>
      <w:r w:rsidRPr="00883B28">
        <w:rPr>
          <w:sz w:val="28"/>
          <w:szCs w:val="28"/>
          <w:lang w:val="uk-UA"/>
        </w:rPr>
        <w:t>статті 59  Закону України «Про місцеве самоврядування в Україні»</w:t>
      </w:r>
      <w:r w:rsidRPr="008A352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погодженням з постійними комісіями Вараської міської ради,</w:t>
      </w:r>
      <w:r w:rsidRPr="008A35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Вараська </w:t>
      </w:r>
      <w:r w:rsidRPr="008A3525">
        <w:rPr>
          <w:sz w:val="28"/>
          <w:szCs w:val="28"/>
          <w:lang w:val="uk-UA"/>
        </w:rPr>
        <w:t>міська рада</w:t>
      </w:r>
    </w:p>
    <w:p w14:paraId="3CA31C81" w14:textId="77777777" w:rsidR="00495DF6" w:rsidRPr="008A3525" w:rsidRDefault="00495DF6" w:rsidP="00495DF6">
      <w:pPr>
        <w:widowControl w:val="0"/>
        <w:jc w:val="both"/>
        <w:rPr>
          <w:b/>
          <w:sz w:val="28"/>
          <w:szCs w:val="28"/>
          <w:lang w:val="uk-UA"/>
        </w:rPr>
      </w:pPr>
    </w:p>
    <w:p w14:paraId="58894905" w14:textId="77777777" w:rsidR="00495DF6" w:rsidRPr="008A3525" w:rsidRDefault="00495DF6" w:rsidP="00722307">
      <w:pPr>
        <w:widowControl w:val="0"/>
        <w:rPr>
          <w:b/>
          <w:sz w:val="28"/>
          <w:szCs w:val="28"/>
          <w:lang w:val="uk-UA"/>
        </w:rPr>
      </w:pPr>
      <w:r w:rsidRPr="008A3525">
        <w:rPr>
          <w:b/>
          <w:sz w:val="28"/>
          <w:szCs w:val="28"/>
          <w:lang w:val="uk-UA"/>
        </w:rPr>
        <w:t>В И Р І Ш И Л А:</w:t>
      </w:r>
    </w:p>
    <w:p w14:paraId="25C31B96" w14:textId="77777777" w:rsidR="00495DF6" w:rsidRPr="008A3525" w:rsidRDefault="00495DF6" w:rsidP="00495DF6">
      <w:pPr>
        <w:widowControl w:val="0"/>
        <w:ind w:firstLine="720"/>
        <w:jc w:val="both"/>
        <w:rPr>
          <w:color w:val="FF0000"/>
          <w:sz w:val="28"/>
          <w:szCs w:val="28"/>
          <w:lang w:val="uk-UA"/>
        </w:rPr>
      </w:pPr>
    </w:p>
    <w:p w14:paraId="49060A01" w14:textId="6EDB3B33" w:rsidR="00495DF6" w:rsidRPr="006D13A8" w:rsidRDefault="00495DF6" w:rsidP="00495DF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Pr="009265AA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9265AA">
        <w:rPr>
          <w:sz w:val="28"/>
          <w:szCs w:val="28"/>
          <w:lang w:val="uk-UA"/>
        </w:rPr>
        <w:t xml:space="preserve"> розвитку земельних відносин Вараської міської територіальної громади на 2022 – 202</w:t>
      </w:r>
      <w:r w:rsidRPr="006D13A8">
        <w:rPr>
          <w:sz w:val="28"/>
          <w:szCs w:val="28"/>
          <w:lang w:val="uk-UA"/>
        </w:rPr>
        <w:t>6</w:t>
      </w:r>
      <w:r w:rsidRPr="009265AA">
        <w:rPr>
          <w:sz w:val="28"/>
          <w:szCs w:val="28"/>
          <w:lang w:val="uk-UA"/>
        </w:rPr>
        <w:t xml:space="preserve"> роки (далі </w:t>
      </w:r>
      <w:r w:rsidR="00383BA8">
        <w:rPr>
          <w:sz w:val="28"/>
          <w:szCs w:val="28"/>
          <w:lang w:val="uk-UA"/>
        </w:rPr>
        <w:t>–</w:t>
      </w:r>
      <w:r w:rsidRPr="009265AA">
        <w:rPr>
          <w:sz w:val="28"/>
          <w:szCs w:val="28"/>
          <w:lang w:val="uk-UA"/>
        </w:rPr>
        <w:t xml:space="preserve"> Програма), </w:t>
      </w:r>
      <w:r w:rsidRPr="006D13A8">
        <w:rPr>
          <w:rFonts w:cs="Times New Roman CYR"/>
          <w:sz w:val="28"/>
          <w:szCs w:val="28"/>
          <w:lang w:val="uk-UA"/>
        </w:rPr>
        <w:t xml:space="preserve">затвердженої рішенням Вараської міської ради від </w:t>
      </w:r>
      <w:r>
        <w:rPr>
          <w:rFonts w:cs="Times New Roman CYR"/>
          <w:sz w:val="28"/>
          <w:szCs w:val="28"/>
          <w:lang w:val="uk-UA"/>
        </w:rPr>
        <w:t>22</w:t>
      </w:r>
      <w:r w:rsidRPr="006D13A8">
        <w:rPr>
          <w:rFonts w:cs="Times New Roman CYR"/>
          <w:sz w:val="28"/>
          <w:szCs w:val="28"/>
          <w:lang w:val="uk-UA"/>
        </w:rPr>
        <w:t>.12.202</w:t>
      </w:r>
      <w:r>
        <w:rPr>
          <w:rFonts w:cs="Times New Roman CYR"/>
          <w:sz w:val="28"/>
          <w:szCs w:val="28"/>
          <w:lang w:val="uk-UA"/>
        </w:rPr>
        <w:t>1</w:t>
      </w:r>
      <w:r w:rsidRPr="006D13A8">
        <w:rPr>
          <w:rFonts w:cs="Times New Roman CYR"/>
          <w:sz w:val="28"/>
          <w:szCs w:val="28"/>
          <w:lang w:val="uk-UA"/>
        </w:rPr>
        <w:t xml:space="preserve"> року №</w:t>
      </w:r>
      <w:r>
        <w:rPr>
          <w:rFonts w:cs="Times New Roman CYR"/>
          <w:sz w:val="28"/>
          <w:szCs w:val="28"/>
          <w:lang w:val="uk-UA"/>
        </w:rPr>
        <w:t>1179</w:t>
      </w:r>
      <w:r w:rsidRPr="006D13A8">
        <w:rPr>
          <w:rFonts w:cs="Times New Roman CYR"/>
          <w:sz w:val="28"/>
          <w:szCs w:val="28"/>
          <w:lang w:val="uk-UA"/>
        </w:rPr>
        <w:t xml:space="preserve">, </w:t>
      </w:r>
      <w:r w:rsidR="00A12262">
        <w:rPr>
          <w:rFonts w:cs="Times New Roman CYR"/>
          <w:sz w:val="28"/>
          <w:szCs w:val="28"/>
          <w:lang w:val="uk-UA"/>
        </w:rPr>
        <w:t xml:space="preserve">в редакції наказу начальника Вараської міської військової адміністрації від 03.05.2024 року №66 «Про </w:t>
      </w:r>
      <w:r w:rsidR="00A12262" w:rsidRPr="003D3B55">
        <w:rPr>
          <w:rFonts w:cs="Times New Roman CYR"/>
          <w:sz w:val="28"/>
          <w:szCs w:val="28"/>
          <w:lang w:val="uk-UA"/>
        </w:rPr>
        <w:t>внесення змін до</w:t>
      </w:r>
      <w:r w:rsidR="00A12262">
        <w:rPr>
          <w:sz w:val="28"/>
          <w:szCs w:val="28"/>
          <w:lang w:val="uk-UA"/>
        </w:rPr>
        <w:t xml:space="preserve"> </w:t>
      </w:r>
      <w:r w:rsidR="00A12262" w:rsidRPr="006D13A8">
        <w:rPr>
          <w:sz w:val="28"/>
          <w:szCs w:val="28"/>
          <w:lang w:val="uk-UA"/>
        </w:rPr>
        <w:t>Програм</w:t>
      </w:r>
      <w:r w:rsidR="00A12262">
        <w:rPr>
          <w:sz w:val="28"/>
          <w:szCs w:val="28"/>
          <w:lang w:val="uk-UA"/>
        </w:rPr>
        <w:t>и</w:t>
      </w:r>
      <w:r w:rsidR="00A12262" w:rsidRPr="006D13A8">
        <w:rPr>
          <w:sz w:val="28"/>
          <w:szCs w:val="28"/>
          <w:lang w:val="uk-UA"/>
        </w:rPr>
        <w:t xml:space="preserve"> розвитку земельних відносин </w:t>
      </w:r>
      <w:r w:rsidR="00A12262">
        <w:rPr>
          <w:sz w:val="28"/>
          <w:szCs w:val="28"/>
          <w:lang w:val="uk-UA"/>
        </w:rPr>
        <w:t>Вараської</w:t>
      </w:r>
      <w:r w:rsidR="00A12262" w:rsidRPr="006D13A8">
        <w:rPr>
          <w:sz w:val="28"/>
          <w:szCs w:val="28"/>
          <w:lang w:val="uk-UA"/>
        </w:rPr>
        <w:t xml:space="preserve"> міської територіальної громади на 202</w:t>
      </w:r>
      <w:r w:rsidR="00A12262">
        <w:rPr>
          <w:sz w:val="28"/>
          <w:szCs w:val="28"/>
          <w:lang w:val="uk-UA"/>
        </w:rPr>
        <w:t>2</w:t>
      </w:r>
      <w:r w:rsidR="00A12262" w:rsidRPr="006D13A8">
        <w:rPr>
          <w:sz w:val="28"/>
          <w:szCs w:val="28"/>
          <w:lang w:val="uk-UA"/>
        </w:rPr>
        <w:t>-2026 роки</w:t>
      </w:r>
      <w:r w:rsidR="00A12262">
        <w:rPr>
          <w:sz w:val="28"/>
          <w:szCs w:val="28"/>
          <w:lang w:val="uk-UA"/>
        </w:rPr>
        <w:t>»,</w:t>
      </w:r>
      <w:r w:rsidR="00A12262">
        <w:rPr>
          <w:rFonts w:cs="Times New Roman CYR"/>
          <w:sz w:val="28"/>
          <w:szCs w:val="28"/>
          <w:lang w:val="uk-UA"/>
        </w:rPr>
        <w:t xml:space="preserve"> </w:t>
      </w:r>
      <w:r w:rsidRPr="006D13A8">
        <w:rPr>
          <w:rFonts w:cs="Times New Roman CYR"/>
          <w:sz w:val="28"/>
          <w:szCs w:val="28"/>
          <w:lang w:val="uk-UA"/>
        </w:rPr>
        <w:t xml:space="preserve">виклавши її в новій редакції </w:t>
      </w:r>
      <w:r w:rsidR="00572FF9" w:rsidRPr="006D13A8">
        <w:rPr>
          <w:rFonts w:cs="Times New Roman CYR"/>
          <w:sz w:val="28"/>
          <w:szCs w:val="28"/>
          <w:lang w:val="uk-UA"/>
        </w:rPr>
        <w:t>№4</w:t>
      </w:r>
      <w:r w:rsidR="00572FF9">
        <w:rPr>
          <w:rFonts w:cs="Times New Roman CYR"/>
          <w:sz w:val="28"/>
          <w:szCs w:val="28"/>
          <w:lang w:val="uk-UA"/>
        </w:rPr>
        <w:t>1</w:t>
      </w:r>
      <w:r w:rsidR="00572FF9" w:rsidRPr="006D13A8">
        <w:rPr>
          <w:rFonts w:cs="Times New Roman CYR"/>
          <w:sz w:val="28"/>
          <w:szCs w:val="28"/>
          <w:lang w:val="uk-UA"/>
        </w:rPr>
        <w:t>00-ПР-</w:t>
      </w:r>
      <w:r w:rsidR="00A14BE2">
        <w:rPr>
          <w:rFonts w:cs="Times New Roman CYR"/>
          <w:sz w:val="28"/>
          <w:szCs w:val="28"/>
          <w:lang w:val="uk-UA"/>
        </w:rPr>
        <w:t>20</w:t>
      </w:r>
      <w:r w:rsidR="00572FF9" w:rsidRPr="006D13A8">
        <w:rPr>
          <w:rFonts w:cs="Times New Roman CYR"/>
          <w:sz w:val="28"/>
          <w:szCs w:val="28"/>
          <w:lang w:val="uk-UA"/>
        </w:rPr>
        <w:t xml:space="preserve"> </w:t>
      </w:r>
      <w:r w:rsidRPr="006D13A8">
        <w:rPr>
          <w:rFonts w:cs="Times New Roman CYR"/>
          <w:sz w:val="28"/>
          <w:szCs w:val="28"/>
          <w:lang w:val="uk-UA"/>
        </w:rPr>
        <w:t>(додається).</w:t>
      </w:r>
    </w:p>
    <w:p w14:paraId="4F336FBA" w14:textId="77777777" w:rsidR="00495DF6" w:rsidRPr="00572FF9" w:rsidRDefault="00495DF6" w:rsidP="00572FF9">
      <w:pPr>
        <w:jc w:val="both"/>
        <w:rPr>
          <w:sz w:val="28"/>
          <w:szCs w:val="28"/>
          <w:lang w:val="uk-UA"/>
        </w:rPr>
      </w:pPr>
    </w:p>
    <w:p w14:paraId="7B0F840B" w14:textId="1146E279" w:rsidR="002D175C" w:rsidRPr="00B53C69" w:rsidRDefault="002D175C" w:rsidP="00B53C69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B53C69">
        <w:rPr>
          <w:sz w:val="28"/>
          <w:szCs w:val="28"/>
          <w:lang w:val="uk-UA"/>
        </w:rPr>
        <w:lastRenderedPageBreak/>
        <w:t>Контроль за виконанням цього рішення покласти на постійну комісію з питань земельних відносин, містобудування та екології, організацію виконання цього рішення покласти на першого заступника міського голови відповідно до розподілу функціональних обов’язків</w:t>
      </w:r>
      <w:r w:rsidRPr="002D175C">
        <w:rPr>
          <w:sz w:val="28"/>
          <w:szCs w:val="28"/>
          <w:lang w:val="uk-UA"/>
        </w:rPr>
        <w:t>.</w:t>
      </w:r>
    </w:p>
    <w:p w14:paraId="20726A34" w14:textId="494DAEC5" w:rsidR="00B53C69" w:rsidRPr="006D13A8" w:rsidRDefault="00B53C69" w:rsidP="00B53C69">
      <w:pPr>
        <w:pStyle w:val="a3"/>
        <w:jc w:val="both"/>
        <w:rPr>
          <w:sz w:val="28"/>
          <w:szCs w:val="28"/>
          <w:lang w:val="uk-UA"/>
        </w:rPr>
      </w:pPr>
    </w:p>
    <w:p w14:paraId="750EC582" w14:textId="6CB2EFF7" w:rsidR="00495DF6" w:rsidRDefault="00A14BE2" w:rsidP="00495DF6">
      <w:pPr>
        <w:widowControl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Додаток: Програма №4100-ПР-20</w:t>
      </w:r>
    </w:p>
    <w:p w14:paraId="27ACCB8C" w14:textId="77777777" w:rsidR="00A14BE2" w:rsidRPr="008A3525" w:rsidRDefault="00A14BE2" w:rsidP="00495DF6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14:paraId="0FAD99EC" w14:textId="53B200F3" w:rsidR="00A12262" w:rsidRDefault="00495DF6" w:rsidP="00A1226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PT Sans" w:hAnsi="PT Sans"/>
          <w:color w:val="000000"/>
          <w:sz w:val="24"/>
          <w:szCs w:val="24"/>
          <w:lang w:val="uk-UA" w:eastAsia="uk-UA"/>
        </w:rPr>
      </w:pPr>
      <w:r w:rsidRPr="008A3525">
        <w:rPr>
          <w:sz w:val="28"/>
          <w:szCs w:val="28"/>
          <w:lang w:val="uk-UA"/>
        </w:rPr>
        <w:t xml:space="preserve">Міський  голова                   </w:t>
      </w:r>
      <w:r>
        <w:rPr>
          <w:sz w:val="28"/>
          <w:szCs w:val="28"/>
          <w:lang w:val="uk-UA"/>
        </w:rPr>
        <w:t xml:space="preserve">                        </w:t>
      </w:r>
      <w:r w:rsidRPr="008A3525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Олександр МЕНЗУЛ</w:t>
      </w:r>
    </w:p>
    <w:sectPr w:rsidR="00A12262" w:rsidSect="00A12262">
      <w:headerReference w:type="default" r:id="rId8"/>
      <w:pgSz w:w="11906" w:h="16838"/>
      <w:pgMar w:top="850" w:right="850" w:bottom="226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E6B2C" w14:textId="77777777" w:rsidR="001C1DE4" w:rsidRDefault="001C1DE4" w:rsidP="00495DF6">
      <w:r>
        <w:separator/>
      </w:r>
    </w:p>
  </w:endnote>
  <w:endnote w:type="continuationSeparator" w:id="0">
    <w:p w14:paraId="471851B6" w14:textId="77777777" w:rsidR="001C1DE4" w:rsidRDefault="001C1DE4" w:rsidP="0049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FC88C" w14:textId="77777777" w:rsidR="001C1DE4" w:rsidRDefault="001C1DE4" w:rsidP="00495DF6">
      <w:r>
        <w:separator/>
      </w:r>
    </w:p>
  </w:footnote>
  <w:footnote w:type="continuationSeparator" w:id="0">
    <w:p w14:paraId="42B839B3" w14:textId="77777777" w:rsidR="001C1DE4" w:rsidRDefault="001C1DE4" w:rsidP="00495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1676894"/>
      <w:docPartObj>
        <w:docPartGallery w:val="Page Numbers (Top of Page)"/>
        <w:docPartUnique/>
      </w:docPartObj>
    </w:sdtPr>
    <w:sdtEndPr/>
    <w:sdtContent>
      <w:p w14:paraId="340FFA08" w14:textId="77777777" w:rsidR="00495DF6" w:rsidRDefault="00495D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7CBF0" w14:textId="77777777" w:rsidR="00495DF6" w:rsidRDefault="00495D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A52DE1"/>
    <w:multiLevelType w:val="multilevel"/>
    <w:tmpl w:val="BC06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424DBE"/>
    <w:multiLevelType w:val="hybridMultilevel"/>
    <w:tmpl w:val="DE724BF0"/>
    <w:lvl w:ilvl="0" w:tplc="0419000F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F6"/>
    <w:rsid w:val="000456AC"/>
    <w:rsid w:val="000E2DF4"/>
    <w:rsid w:val="001A7DB3"/>
    <w:rsid w:val="001C1DE4"/>
    <w:rsid w:val="00231F30"/>
    <w:rsid w:val="002801B3"/>
    <w:rsid w:val="002D175C"/>
    <w:rsid w:val="002F6E2D"/>
    <w:rsid w:val="00366FDB"/>
    <w:rsid w:val="00383BA8"/>
    <w:rsid w:val="00451BE6"/>
    <w:rsid w:val="00495DF6"/>
    <w:rsid w:val="004C567A"/>
    <w:rsid w:val="004F7253"/>
    <w:rsid w:val="00572FF9"/>
    <w:rsid w:val="006C5150"/>
    <w:rsid w:val="00722307"/>
    <w:rsid w:val="00742D84"/>
    <w:rsid w:val="007A49A7"/>
    <w:rsid w:val="00A12262"/>
    <w:rsid w:val="00A14BE2"/>
    <w:rsid w:val="00AA5AC4"/>
    <w:rsid w:val="00B53C69"/>
    <w:rsid w:val="00BE7190"/>
    <w:rsid w:val="00E57D2D"/>
    <w:rsid w:val="00E81AF2"/>
    <w:rsid w:val="00E90CD8"/>
    <w:rsid w:val="00EF0FF9"/>
    <w:rsid w:val="00F2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D804"/>
  <w15:chartTrackingRefBased/>
  <w15:docId w15:val="{7D52185E-72C9-48D6-882D-ACBDB0C0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D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5DF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5D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95DF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5DF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1292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</dc:creator>
  <cp:keywords/>
  <dc:description/>
  <cp:lastModifiedBy>Наталія Головач</cp:lastModifiedBy>
  <cp:revision>6</cp:revision>
  <cp:lastPrinted>2023-07-25T06:41:00Z</cp:lastPrinted>
  <dcterms:created xsi:type="dcterms:W3CDTF">2023-07-18T12:03:00Z</dcterms:created>
  <dcterms:modified xsi:type="dcterms:W3CDTF">2025-03-28T08:38:00Z</dcterms:modified>
</cp:coreProperties>
</file>