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492C" w14:textId="77777777" w:rsidR="005E58FE" w:rsidRDefault="005E58FE" w:rsidP="006547E0">
      <w:pPr>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xml:space="preserve">Пояснювальна записка </w:t>
      </w:r>
    </w:p>
    <w:p w14:paraId="4C53061C" w14:textId="6D950082" w:rsidR="005E58FE" w:rsidRDefault="005E58FE" w:rsidP="006547E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проєкту рішення  </w:t>
      </w:r>
      <w:r w:rsidR="00351B38">
        <w:rPr>
          <w:rFonts w:ascii="Times New Roman" w:eastAsia="Times New Roman" w:hAnsi="Times New Roman"/>
          <w:sz w:val="28"/>
          <w:szCs w:val="28"/>
          <w:lang w:eastAsia="ru-RU"/>
        </w:rPr>
        <w:t>Вараської міської ради</w:t>
      </w:r>
    </w:p>
    <w:p w14:paraId="281E33F2" w14:textId="77777777" w:rsidR="005E58FE" w:rsidRDefault="005E58FE" w:rsidP="006547E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затвердження Порядку  здійснення реабілітаційних заходів у Вараському міському центрі комплексної реабілітації для осіб з інвалідністю імені З.А.Матвієнко»</w:t>
      </w:r>
    </w:p>
    <w:p w14:paraId="29BB813D" w14:textId="77777777" w:rsidR="005E58FE" w:rsidRDefault="005E58FE" w:rsidP="006547E0">
      <w:pPr>
        <w:spacing w:after="0" w:line="240" w:lineRule="auto"/>
        <w:jc w:val="both"/>
        <w:rPr>
          <w:rFonts w:ascii="Times New Roman" w:eastAsia="Times New Roman" w:hAnsi="Times New Roman"/>
          <w:sz w:val="28"/>
          <w:szCs w:val="28"/>
          <w:lang w:eastAsia="ru-RU"/>
        </w:rPr>
      </w:pPr>
    </w:p>
    <w:p w14:paraId="1959CF17" w14:textId="77777777" w:rsidR="005E58FE" w:rsidRDefault="005E58FE" w:rsidP="006547E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Затвердження Порядку здійснення реабілітаційних заходів у Вараському міському центрі комплексної реабілітації для осіб з інвалідністю імені З.А.Матвієнко обумовлено тим, що постановою Кабінету Міністрів України  від 19.01.2022 № 31 (</w:t>
      </w:r>
      <w:r>
        <w:rPr>
          <w:rFonts w:ascii="Times New Roman" w:hAnsi="Times New Roman"/>
          <w:sz w:val="28"/>
          <w:szCs w:val="28"/>
          <w:shd w:val="clear" w:color="auto" w:fill="FFFFFF"/>
        </w:rPr>
        <w:t xml:space="preserve">із змінами, внесеними згідно з </w:t>
      </w:r>
      <w:r>
        <w:rPr>
          <w:rFonts w:ascii="Times New Roman" w:eastAsia="Times New Roman" w:hAnsi="Times New Roman"/>
          <w:sz w:val="28"/>
          <w:szCs w:val="28"/>
          <w:lang w:eastAsia="ru-RU"/>
        </w:rPr>
        <w:t xml:space="preserve">постановою Кабінету Міністрів України від 04.10.2022 </w:t>
      </w:r>
      <w:hyperlink r:id="rId6" w:anchor="n2" w:tgtFrame="_blank" w:history="1">
        <w:r>
          <w:rPr>
            <w:rStyle w:val="a3"/>
            <w:rFonts w:ascii="Times New Roman" w:hAnsi="Times New Roman"/>
            <w:color w:val="auto"/>
            <w:sz w:val="28"/>
            <w:szCs w:val="28"/>
            <w:u w:val="none"/>
            <w:shd w:val="clear" w:color="auto" w:fill="FFFFFF"/>
          </w:rPr>
          <w:t>№ 1116</w:t>
        </w:r>
      </w:hyperlink>
      <w:r>
        <w:rPr>
          <w:rFonts w:ascii="Times New Roman" w:hAnsi="Times New Roman"/>
          <w:sz w:val="28"/>
          <w:szCs w:val="28"/>
        </w:rPr>
        <w:t xml:space="preserve">) </w:t>
      </w:r>
      <w:r>
        <w:rPr>
          <w:rFonts w:ascii="Times New Roman" w:eastAsia="Times New Roman" w:hAnsi="Times New Roman"/>
          <w:sz w:val="28"/>
          <w:szCs w:val="28"/>
          <w:lang w:eastAsia="ru-RU"/>
        </w:rPr>
        <w:t>затверджено новий Порядок здійснення реабілітаційних заходів.</w:t>
      </w:r>
      <w:r>
        <w:rPr>
          <w:rFonts w:ascii="Times New Roman" w:hAnsi="Times New Roman"/>
          <w:sz w:val="28"/>
          <w:szCs w:val="28"/>
          <w:shd w:val="clear" w:color="auto" w:fill="FFFFFF"/>
        </w:rPr>
        <w:t xml:space="preserve"> </w:t>
      </w:r>
    </w:p>
    <w:p w14:paraId="256A553D" w14:textId="2CDCCF07" w:rsidR="005E58FE" w:rsidRPr="001E3C12" w:rsidRDefault="005E58FE" w:rsidP="006547E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Пунктом 8</w:t>
      </w:r>
      <w:r w:rsidRPr="005E58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вищезазначеної постанови передбачено, що «Порядок подачі заяви для отримання послуг у комунальному закладі, зарахування отримув</w:t>
      </w:r>
      <w:r w:rsidRPr="005E58FE">
        <w:rPr>
          <w:rFonts w:ascii="Times New Roman" w:eastAsia="Times New Roman" w:hAnsi="Times New Roman"/>
          <w:sz w:val="28"/>
          <w:szCs w:val="28"/>
          <w:lang w:eastAsia="ru-RU"/>
        </w:rPr>
        <w:t xml:space="preserve">ачів для надання послуг (у порядку черговості), облік отримувачів послуг у комунальному закладі, а також перелік документів, необхідних для отримання послуг, інформація про умови надання послуг та їх оприлюднення визначаються та </w:t>
      </w:r>
      <w:r w:rsidRPr="001E3C12">
        <w:rPr>
          <w:rFonts w:ascii="Times New Roman" w:eastAsia="Times New Roman" w:hAnsi="Times New Roman"/>
          <w:sz w:val="28"/>
          <w:szCs w:val="28"/>
          <w:lang w:eastAsia="ru-RU"/>
        </w:rPr>
        <w:t xml:space="preserve">затверджуються органом, яким прийнято рішення про утворення комунального закладу».  </w:t>
      </w:r>
    </w:p>
    <w:p w14:paraId="7B54BB41" w14:textId="07A22259" w:rsidR="005E58FE" w:rsidRPr="001E3C12" w:rsidRDefault="0049004F" w:rsidP="006547E0">
      <w:pPr>
        <w:spacing w:after="0" w:line="24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Враховуючи вищезгадану </w:t>
      </w:r>
      <w:r w:rsidR="001E3C12">
        <w:rPr>
          <w:rFonts w:ascii="Times New Roman" w:eastAsia="Times New Roman" w:hAnsi="Times New Roman"/>
          <w:sz w:val="28"/>
          <w:szCs w:val="28"/>
          <w:lang w:val="ru-RU" w:eastAsia="ru-RU"/>
        </w:rPr>
        <w:t>П</w:t>
      </w:r>
      <w:r>
        <w:rPr>
          <w:rFonts w:ascii="Times New Roman" w:eastAsia="Times New Roman" w:hAnsi="Times New Roman"/>
          <w:sz w:val="28"/>
          <w:szCs w:val="28"/>
          <w:lang w:val="ru-RU" w:eastAsia="ru-RU"/>
        </w:rPr>
        <w:t>останову</w:t>
      </w:r>
      <w:r w:rsidR="005E58FE" w:rsidRPr="001E3C12">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у відповідності </w:t>
      </w:r>
      <w:r w:rsidRPr="0049004F">
        <w:rPr>
          <w:rFonts w:ascii="Times New Roman" w:eastAsia="Times New Roman" w:hAnsi="Times New Roman"/>
          <w:sz w:val="28"/>
          <w:szCs w:val="28"/>
          <w:lang w:val="ru-RU" w:eastAsia="ru-RU"/>
        </w:rPr>
        <w:t>до пункту 2 Положення про Центр</w:t>
      </w:r>
      <w:r>
        <w:rPr>
          <w:rFonts w:ascii="Times New Roman" w:eastAsia="Times New Roman" w:hAnsi="Times New Roman"/>
          <w:sz w:val="28"/>
          <w:szCs w:val="28"/>
          <w:lang w:val="ru-RU" w:eastAsia="ru-RU"/>
        </w:rPr>
        <w:t xml:space="preserve"> </w:t>
      </w:r>
      <w:r w:rsidR="001E3C12" w:rsidRPr="001E3C12">
        <w:rPr>
          <w:rFonts w:ascii="Times New Roman" w:eastAsia="Times New Roman" w:hAnsi="Times New Roman"/>
          <w:sz w:val="28"/>
          <w:szCs w:val="28"/>
          <w:lang w:eastAsia="ru-RU"/>
        </w:rPr>
        <w:t>Вараськ</w:t>
      </w:r>
      <w:r>
        <w:rPr>
          <w:rFonts w:ascii="Times New Roman" w:eastAsia="Times New Roman" w:hAnsi="Times New Roman"/>
          <w:sz w:val="28"/>
          <w:szCs w:val="28"/>
          <w:lang w:eastAsia="ru-RU"/>
        </w:rPr>
        <w:t>ий міський</w:t>
      </w:r>
      <w:r w:rsidR="001E3C12" w:rsidRPr="001E3C12">
        <w:rPr>
          <w:rFonts w:ascii="Times New Roman" w:eastAsia="Times New Roman" w:hAnsi="Times New Roman"/>
          <w:sz w:val="28"/>
          <w:szCs w:val="28"/>
          <w:lang w:eastAsia="ru-RU"/>
        </w:rPr>
        <w:t xml:space="preserve"> центр комплексної реабілітації для осіб з інвалідністю імені З.А.Матвієнко</w:t>
      </w:r>
      <w:r w:rsidR="005E58FE" w:rsidRPr="001E3C12">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подає на затвердження засновнику </w:t>
      </w:r>
      <w:r w:rsidRPr="0049004F">
        <w:rPr>
          <w:rFonts w:ascii="Times New Roman" w:eastAsia="Times New Roman" w:hAnsi="Times New Roman"/>
          <w:sz w:val="28"/>
          <w:szCs w:val="28"/>
          <w:lang w:val="ru-RU" w:eastAsia="ru-RU"/>
        </w:rPr>
        <w:t xml:space="preserve"> Центру</w:t>
      </w:r>
      <w:r>
        <w:rPr>
          <w:rFonts w:ascii="Times New Roman" w:eastAsia="Times New Roman" w:hAnsi="Times New Roman"/>
          <w:sz w:val="28"/>
          <w:szCs w:val="28"/>
          <w:lang w:val="ru-RU" w:eastAsia="ru-RU"/>
        </w:rPr>
        <w:t xml:space="preserve"> - Вараській міській раді</w:t>
      </w:r>
      <w:r w:rsidRPr="0049004F">
        <w:rPr>
          <w:rFonts w:ascii="Times New Roman" w:eastAsia="Times New Roman" w:hAnsi="Times New Roman"/>
          <w:sz w:val="28"/>
          <w:szCs w:val="28"/>
          <w:lang w:val="ru-RU" w:eastAsia="ru-RU"/>
        </w:rPr>
        <w:t xml:space="preserve"> </w:t>
      </w:r>
      <w:r w:rsidR="005E58FE" w:rsidRPr="001E3C12">
        <w:rPr>
          <w:rFonts w:ascii="Times New Roman" w:eastAsia="Times New Roman" w:hAnsi="Times New Roman"/>
          <w:sz w:val="28"/>
          <w:szCs w:val="28"/>
          <w:lang w:val="ru-RU" w:eastAsia="ru-RU"/>
        </w:rPr>
        <w:t xml:space="preserve">розроблений власний порядок із врахуванням нової категорії  </w:t>
      </w:r>
      <w:r w:rsidR="005E58FE" w:rsidRPr="001E3C12">
        <w:rPr>
          <w:rFonts w:ascii="Times New Roman" w:eastAsia="Times New Roman" w:hAnsi="Times New Roman"/>
          <w:sz w:val="28"/>
          <w:szCs w:val="28"/>
          <w:lang w:eastAsia="ru-RU"/>
        </w:rPr>
        <w:t>осіб, зазначених абзацом </w:t>
      </w:r>
      <w:hyperlink r:id="rId7" w:anchor="n74" w:tgtFrame="_blank" w:history="1">
        <w:r w:rsidR="005E58FE" w:rsidRPr="001E3C12">
          <w:rPr>
            <w:rStyle w:val="a3"/>
            <w:rFonts w:ascii="Times New Roman" w:eastAsia="Times New Roman" w:hAnsi="Times New Roman"/>
            <w:color w:val="auto"/>
            <w:sz w:val="28"/>
            <w:szCs w:val="28"/>
            <w:u w:val="none"/>
            <w:lang w:eastAsia="ru-RU"/>
          </w:rPr>
          <w:t>шостим</w:t>
        </w:r>
      </w:hyperlink>
      <w:r w:rsidR="005E58FE" w:rsidRPr="001E3C12">
        <w:rPr>
          <w:rFonts w:ascii="Times New Roman" w:eastAsia="Times New Roman" w:hAnsi="Times New Roman"/>
          <w:sz w:val="28"/>
          <w:szCs w:val="28"/>
          <w:lang w:eastAsia="ru-RU"/>
        </w:rPr>
        <w:t> і </w:t>
      </w:r>
      <w:hyperlink r:id="rId8" w:anchor="n560" w:tgtFrame="_blank" w:history="1">
        <w:r w:rsidR="005E58FE" w:rsidRPr="001E3C12">
          <w:rPr>
            <w:rStyle w:val="a3"/>
            <w:rFonts w:ascii="Times New Roman" w:eastAsia="Times New Roman" w:hAnsi="Times New Roman"/>
            <w:color w:val="auto"/>
            <w:sz w:val="28"/>
            <w:szCs w:val="28"/>
            <w:u w:val="none"/>
            <w:lang w:eastAsia="ru-RU"/>
          </w:rPr>
          <w:t>сьомим</w:t>
        </w:r>
      </w:hyperlink>
      <w:r w:rsidR="005E58FE" w:rsidRPr="001E3C12">
        <w:rPr>
          <w:rFonts w:ascii="Times New Roman" w:eastAsia="Times New Roman" w:hAnsi="Times New Roman"/>
          <w:sz w:val="28"/>
          <w:szCs w:val="28"/>
          <w:lang w:eastAsia="ru-RU"/>
        </w:rPr>
        <w:t xml:space="preserve"> </w:t>
      </w:r>
      <w:r w:rsidR="005E58FE" w:rsidRPr="001E3C12">
        <w:rPr>
          <w:rFonts w:ascii="Times New Roman" w:hAnsi="Times New Roman"/>
          <w:sz w:val="28"/>
          <w:szCs w:val="28"/>
        </w:rPr>
        <w:t xml:space="preserve">статті 4 </w:t>
      </w:r>
      <w:r w:rsidR="005E58FE" w:rsidRPr="001E3C12">
        <w:rPr>
          <w:rFonts w:ascii="Times New Roman" w:eastAsia="Times New Roman" w:hAnsi="Times New Roman"/>
          <w:sz w:val="28"/>
          <w:szCs w:val="28"/>
          <w:lang w:eastAsia="ru-RU"/>
        </w:rPr>
        <w:t>Закону України «Про реабілітацію осіб з інвалідністю в Україні»</w:t>
      </w:r>
      <w:r w:rsidR="005E58FE" w:rsidRPr="001E3C12">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w:t>
      </w:r>
    </w:p>
    <w:p w14:paraId="3BE7561A" w14:textId="748381B3" w:rsidR="005E58FE" w:rsidRDefault="005E58FE" w:rsidP="006547E0">
      <w:pPr>
        <w:spacing w:after="0" w:line="240" w:lineRule="auto"/>
        <w:jc w:val="both"/>
      </w:pPr>
      <w:r>
        <w:rPr>
          <w:rFonts w:ascii="Times New Roman" w:eastAsia="Times New Roman" w:hAnsi="Times New Roman"/>
          <w:sz w:val="28"/>
          <w:szCs w:val="28"/>
          <w:lang w:val="ru-RU" w:eastAsia="ru-RU"/>
        </w:rPr>
        <w:tab/>
      </w:r>
      <w:bookmarkStart w:id="1" w:name="n77"/>
      <w:bookmarkEnd w:id="1"/>
      <w:r w:rsidR="0049004F">
        <w:rPr>
          <w:rFonts w:ascii="Times New Roman" w:eastAsia="Times New Roman" w:hAnsi="Times New Roman"/>
          <w:sz w:val="28"/>
          <w:szCs w:val="28"/>
          <w:lang w:val="ru-RU" w:eastAsia="ru-RU"/>
        </w:rPr>
        <w:t>О</w:t>
      </w:r>
      <w:r>
        <w:rPr>
          <w:rFonts w:ascii="Times New Roman" w:hAnsi="Times New Roman"/>
          <w:sz w:val="28"/>
          <w:szCs w:val="28"/>
        </w:rPr>
        <w:t>соби</w:t>
      </w:r>
      <w:r w:rsidR="0049004F">
        <w:rPr>
          <w:rFonts w:ascii="Times New Roman" w:hAnsi="Times New Roman"/>
          <w:sz w:val="28"/>
          <w:szCs w:val="28"/>
        </w:rPr>
        <w:t>,</w:t>
      </w:r>
      <w:r>
        <w:rPr>
          <w:rFonts w:ascii="Times New Roman" w:eastAsia="Times New Roman" w:hAnsi="Times New Roman"/>
          <w:sz w:val="28"/>
          <w:szCs w:val="28"/>
          <w:lang w:eastAsia="ru-RU"/>
        </w:rPr>
        <w:t xml:space="preserve"> визначені абзацом </w:t>
      </w:r>
      <w:hyperlink r:id="rId9" w:anchor="n74" w:tgtFrame="_blank" w:history="1">
        <w:r w:rsidRPr="001E3C12">
          <w:rPr>
            <w:rStyle w:val="a3"/>
            <w:rFonts w:ascii="Times New Roman" w:eastAsia="Times New Roman" w:hAnsi="Times New Roman"/>
            <w:color w:val="auto"/>
            <w:sz w:val="28"/>
            <w:szCs w:val="28"/>
            <w:u w:val="none"/>
            <w:lang w:eastAsia="ru-RU"/>
          </w:rPr>
          <w:t>шостим</w:t>
        </w:r>
      </w:hyperlink>
      <w:r w:rsidRPr="001E3C12">
        <w:rPr>
          <w:rFonts w:ascii="Times New Roman" w:eastAsia="Times New Roman" w:hAnsi="Times New Roman"/>
          <w:sz w:val="28"/>
          <w:szCs w:val="28"/>
          <w:lang w:eastAsia="ru-RU"/>
        </w:rPr>
        <w:t> і </w:t>
      </w:r>
      <w:hyperlink r:id="rId10" w:anchor="n560" w:tgtFrame="_blank" w:history="1">
        <w:r w:rsidRPr="001E3C12">
          <w:rPr>
            <w:rStyle w:val="a3"/>
            <w:rFonts w:ascii="Times New Roman" w:eastAsia="Times New Roman" w:hAnsi="Times New Roman"/>
            <w:color w:val="auto"/>
            <w:sz w:val="28"/>
            <w:szCs w:val="28"/>
            <w:u w:val="none"/>
            <w:lang w:eastAsia="ru-RU"/>
          </w:rPr>
          <w:t>сьомим</w:t>
        </w:r>
      </w:hyperlink>
      <w:r>
        <w:rPr>
          <w:rFonts w:ascii="Times New Roman" w:eastAsia="Times New Roman" w:hAnsi="Times New Roman"/>
          <w:sz w:val="28"/>
          <w:szCs w:val="28"/>
          <w:lang w:eastAsia="ru-RU"/>
        </w:rPr>
        <w:t xml:space="preserve"> </w:t>
      </w:r>
      <w:r>
        <w:rPr>
          <w:rFonts w:ascii="Times New Roman" w:hAnsi="Times New Roman"/>
          <w:sz w:val="28"/>
          <w:szCs w:val="28"/>
        </w:rPr>
        <w:t xml:space="preserve">статті 4 </w:t>
      </w:r>
      <w:r>
        <w:rPr>
          <w:rFonts w:ascii="Times New Roman" w:eastAsia="Times New Roman" w:hAnsi="Times New Roman"/>
          <w:sz w:val="28"/>
          <w:szCs w:val="28"/>
          <w:lang w:eastAsia="ru-RU"/>
        </w:rPr>
        <w:t>Закону України «Про реабілітацію</w:t>
      </w:r>
      <w:r w:rsidR="008F3FDF">
        <w:rPr>
          <w:rFonts w:ascii="Times New Roman" w:eastAsia="Times New Roman" w:hAnsi="Times New Roman"/>
          <w:sz w:val="28"/>
          <w:szCs w:val="28"/>
          <w:lang w:eastAsia="ru-RU"/>
        </w:rPr>
        <w:t xml:space="preserve"> осіб з інвалідністю в Україні»:</w:t>
      </w:r>
      <w:r>
        <w:rPr>
          <w:rFonts w:ascii="Times New Roman" w:eastAsia="Times New Roman" w:hAnsi="Times New Roman"/>
          <w:sz w:val="28"/>
          <w:szCs w:val="28"/>
          <w:lang w:eastAsia="ru-RU"/>
        </w:rPr>
        <w:t xml:space="preserve"> </w:t>
      </w:r>
    </w:p>
    <w:p w14:paraId="1B8C3E4F" w14:textId="77777777" w:rsidR="005E58FE" w:rsidRDefault="005E58FE" w:rsidP="006547E0">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w:t>
      </w:r>
      <w:r w:rsidRPr="001E3C12">
        <w:rPr>
          <w:rFonts w:ascii="Times New Roman" w:eastAsia="Times New Roman" w:hAnsi="Times New Roman"/>
          <w:sz w:val="28"/>
          <w:szCs w:val="28"/>
          <w:lang w:eastAsia="ru-RU"/>
        </w:rPr>
        <w:t>військовослужбовці (резервісти, військовозобов’язані, добровольці Сил територіальної оборони</w:t>
      </w:r>
      <w:r>
        <w:rPr>
          <w:rFonts w:ascii="Times New Roman" w:eastAsia="Times New Roman" w:hAnsi="Times New Roman"/>
          <w:sz w:val="28"/>
          <w:szCs w:val="28"/>
          <w:u w:val="single"/>
          <w:lang w:eastAsia="ru-RU"/>
        </w:rPr>
        <w:t>)</w:t>
      </w:r>
      <w:r>
        <w:rPr>
          <w:rFonts w:ascii="Times New Roman" w:eastAsia="Times New Roman" w:hAnsi="Times New Roman"/>
          <w:sz w:val="28"/>
          <w:szCs w:val="28"/>
          <w:lang w:eastAsia="ru-RU"/>
        </w:rPr>
        <w:t xml:space="preserve">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w:t>
      </w:r>
      <w:r w:rsidRPr="001E3C12">
        <w:rPr>
          <w:rFonts w:ascii="Times New Roman" w:eastAsia="Times New Roman" w:hAnsi="Times New Roman"/>
          <w:sz w:val="28"/>
          <w:szCs w:val="28"/>
          <w:lang w:eastAsia="ru-RU"/>
        </w:rPr>
        <w:t>особи,</w:t>
      </w:r>
      <w:r>
        <w:rPr>
          <w:rFonts w:ascii="Times New Roman" w:eastAsia="Times New Roman" w:hAnsi="Times New Roman"/>
          <w:sz w:val="28"/>
          <w:szCs w:val="28"/>
          <w:lang w:eastAsia="ru-RU"/>
        </w:rPr>
        <w:t xml:space="preserve"> які входили до складу добровольчого формування територіальної громади, які захищали незалежність, суверенітет та територіальну цілісність України </w:t>
      </w:r>
      <w:r w:rsidRPr="001E3C12">
        <w:rPr>
          <w:rFonts w:ascii="Times New Roman" w:eastAsia="Times New Roman" w:hAnsi="Times New Roman"/>
          <w:sz w:val="28"/>
          <w:szCs w:val="28"/>
          <w:lang w:eastAsia="ru-RU"/>
        </w:rPr>
        <w:t>і брали безпосередню участь в</w:t>
      </w:r>
      <w:r>
        <w:rPr>
          <w:rFonts w:ascii="Times New Roman" w:eastAsia="Times New Roman" w:hAnsi="Times New Roman"/>
          <w:sz w:val="28"/>
          <w:szCs w:val="28"/>
          <w:lang w:eastAsia="ru-RU"/>
        </w:rPr>
        <w:t xml:space="preserve"> </w:t>
      </w:r>
      <w:r w:rsidRPr="001E3C12">
        <w:rPr>
          <w:rFonts w:ascii="Times New Roman" w:eastAsia="Times New Roman" w:hAnsi="Times New Roman"/>
          <w:sz w:val="28"/>
          <w:szCs w:val="28"/>
          <w:lang w:eastAsia="ru-RU"/>
        </w:rPr>
        <w:t>антитерористичній операції</w:t>
      </w:r>
      <w:r>
        <w:rPr>
          <w:rFonts w:ascii="Times New Roman" w:eastAsia="Times New Roman" w:hAnsi="Times New Roman"/>
          <w:sz w:val="28"/>
          <w:szCs w:val="28"/>
          <w:lang w:eastAsia="ru-RU"/>
        </w:rPr>
        <w:t>, перебуваючи безпосередньо в районах проведення</w:t>
      </w:r>
    </w:p>
    <w:p w14:paraId="34DF05D4" w14:textId="072BD8C3" w:rsidR="005E58FE" w:rsidRDefault="005E58FE" w:rsidP="006547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w:t>
      </w:r>
      <w:r w:rsidRPr="001E3C12">
        <w:rPr>
          <w:rFonts w:ascii="Times New Roman" w:eastAsia="Times New Roman" w:hAnsi="Times New Roman"/>
          <w:sz w:val="28"/>
          <w:szCs w:val="28"/>
          <w:lang w:eastAsia="ru-RU"/>
        </w:rPr>
        <w:t>працівники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w:t>
      </w:r>
      <w:r>
        <w:rPr>
          <w:rFonts w:ascii="Times New Roman" w:eastAsia="Times New Roman" w:hAnsi="Times New Roman"/>
          <w:sz w:val="28"/>
          <w:szCs w:val="28"/>
          <w:lang w:eastAsia="ru-RU"/>
        </w:rPr>
        <w:t xml:space="preserve">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w:t>
      </w:r>
      <w:r w:rsidRPr="001E3C12">
        <w:rPr>
          <w:rFonts w:ascii="Times New Roman" w:eastAsia="Times New Roman" w:hAnsi="Times New Roman"/>
          <w:sz w:val="28"/>
          <w:szCs w:val="28"/>
          <w:lang w:eastAsia="ru-RU"/>
        </w:rPr>
        <w:t>мирні громадяни, які проживали в районах проведення антитерористичної опе</w:t>
      </w:r>
      <w:r>
        <w:rPr>
          <w:rFonts w:ascii="Times New Roman" w:eastAsia="Times New Roman" w:hAnsi="Times New Roman"/>
          <w:sz w:val="28"/>
          <w:szCs w:val="28"/>
          <w:lang w:eastAsia="ru-RU"/>
        </w:rPr>
        <w:t xml:space="preserve">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якщо такими особами не вчинено кримінальних правопорушень, в частині забезпечення їх медичними виробами, допоміжними засобами реабілітації, </w:t>
      </w:r>
      <w:r w:rsidRPr="001E3C12">
        <w:rPr>
          <w:rFonts w:ascii="Times New Roman" w:eastAsia="Times New Roman" w:hAnsi="Times New Roman"/>
          <w:sz w:val="28"/>
          <w:szCs w:val="28"/>
          <w:lang w:eastAsia="ru-RU"/>
        </w:rPr>
        <w:t>послугами медичної реабілітації</w:t>
      </w:r>
      <w:r>
        <w:rPr>
          <w:rFonts w:ascii="Times New Roman" w:eastAsia="Times New Roman" w:hAnsi="Times New Roman"/>
          <w:sz w:val="28"/>
          <w:szCs w:val="28"/>
          <w:lang w:eastAsia="ru-RU"/>
        </w:rPr>
        <w:t xml:space="preserve">, санаторно-курортним оздоровленням на підставі висновків лікарсько-консультативних комісій лікувально-профілактичних закладів чи рішень військово-лікарських комісій </w:t>
      </w:r>
      <w:r w:rsidRPr="001E3C12">
        <w:rPr>
          <w:rFonts w:ascii="Times New Roman" w:eastAsia="Times New Roman" w:hAnsi="Times New Roman"/>
          <w:sz w:val="28"/>
          <w:szCs w:val="28"/>
          <w:lang w:eastAsia="ru-RU"/>
        </w:rPr>
        <w:t>незалежно від встановлення їм інвалідності;</w:t>
      </w:r>
      <w:r>
        <w:rPr>
          <w:rFonts w:ascii="Times New Roman" w:eastAsia="Times New Roman" w:hAnsi="Times New Roman"/>
          <w:sz w:val="28"/>
          <w:szCs w:val="28"/>
          <w:lang w:eastAsia="ru-RU"/>
        </w:rPr>
        <w:t xml:space="preserve">   </w:t>
      </w:r>
    </w:p>
    <w:p w14:paraId="2F846224" w14:textId="6299CA49" w:rsidR="00B270A9" w:rsidRDefault="005E58FE" w:rsidP="006547E0">
      <w:pPr>
        <w:spacing w:line="240" w:lineRule="auto"/>
        <w:ind w:firstLine="567"/>
        <w:jc w:val="both"/>
        <w:rPr>
          <w:rFonts w:ascii="Times New Roman" w:eastAsia="Times New Roman" w:hAnsi="Times New Roman"/>
          <w:sz w:val="28"/>
          <w:szCs w:val="28"/>
          <w:lang w:eastAsia="ru-RU"/>
        </w:rPr>
      </w:pPr>
      <w:r w:rsidRPr="001E3C12">
        <w:rPr>
          <w:rFonts w:ascii="Times New Roman" w:eastAsia="Times New Roman" w:hAnsi="Times New Roman"/>
          <w:sz w:val="28"/>
          <w:szCs w:val="28"/>
          <w:lang w:eastAsia="ru-RU"/>
        </w:rPr>
        <w:t>особи, які у період дії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 частині забезпечення їх допоміжними засобами реабілітації, медичними виробами, реабілітаційними послугами на підставі висновків лікарсько-консультативних комісій закладів охорони здоров’я чи рішень військово-лікарських комісій незалежно від встановлення їм інвалідності, у тому числі за кордоном, у порядку та на умовах, визначен</w:t>
      </w:r>
      <w:r w:rsidR="00DB0B64">
        <w:rPr>
          <w:rFonts w:ascii="Times New Roman" w:eastAsia="Times New Roman" w:hAnsi="Times New Roman"/>
          <w:sz w:val="28"/>
          <w:szCs w:val="28"/>
          <w:lang w:eastAsia="ru-RU"/>
        </w:rPr>
        <w:t>их Кабінетом Міністрів України</w:t>
      </w:r>
    </w:p>
    <w:p w14:paraId="0BD31909" w14:textId="77777777" w:rsidR="006547E0" w:rsidRDefault="006547E0" w:rsidP="006547E0">
      <w:pPr>
        <w:spacing w:after="0" w:line="240" w:lineRule="auto"/>
        <w:jc w:val="both"/>
        <w:rPr>
          <w:rFonts w:ascii="Times New Roman" w:eastAsia="Times New Roman" w:hAnsi="Times New Roman"/>
          <w:sz w:val="28"/>
          <w:szCs w:val="28"/>
          <w:lang w:eastAsia="ru-RU"/>
        </w:rPr>
      </w:pPr>
    </w:p>
    <w:p w14:paraId="0ACD611C" w14:textId="1CA1F224" w:rsidR="00DB0B64" w:rsidRDefault="00DB0B64" w:rsidP="006547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департаменту соціального</w:t>
      </w:r>
    </w:p>
    <w:p w14:paraId="2C774859" w14:textId="292FBC03" w:rsidR="00DB0B64" w:rsidRDefault="00DB0B64" w:rsidP="006547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захисту та гідності виконавчого</w:t>
      </w:r>
    </w:p>
    <w:p w14:paraId="109C8B12" w14:textId="3C742C76" w:rsidR="00DB0B64" w:rsidRDefault="00DB0B64" w:rsidP="006547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комітету Вараської міської ради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Світлана ОСАДЧУК</w:t>
      </w:r>
    </w:p>
    <w:p w14:paraId="4FDA7B90" w14:textId="0BC33535" w:rsidR="006547E0" w:rsidRDefault="006547E0" w:rsidP="006547E0">
      <w:pPr>
        <w:spacing w:after="0" w:line="240" w:lineRule="auto"/>
        <w:jc w:val="both"/>
        <w:rPr>
          <w:rFonts w:ascii="Times New Roman" w:eastAsia="Times New Roman" w:hAnsi="Times New Roman"/>
          <w:sz w:val="28"/>
          <w:szCs w:val="28"/>
          <w:lang w:eastAsia="ru-RU"/>
        </w:rPr>
      </w:pPr>
    </w:p>
    <w:sectPr w:rsidR="006547E0" w:rsidSect="002C39EF">
      <w:headerReference w:type="default" r:id="rId11"/>
      <w:pgSz w:w="11906" w:h="16838"/>
      <w:pgMar w:top="851"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0683A" w14:textId="77777777" w:rsidR="00F52070" w:rsidRDefault="00F52070" w:rsidP="002C39EF">
      <w:pPr>
        <w:spacing w:after="0" w:line="240" w:lineRule="auto"/>
      </w:pPr>
      <w:r>
        <w:separator/>
      </w:r>
    </w:p>
  </w:endnote>
  <w:endnote w:type="continuationSeparator" w:id="0">
    <w:p w14:paraId="1C4A22B7" w14:textId="77777777" w:rsidR="00F52070" w:rsidRDefault="00F52070" w:rsidP="002C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C61F" w14:textId="77777777" w:rsidR="00F52070" w:rsidRDefault="00F52070" w:rsidP="002C39EF">
      <w:pPr>
        <w:spacing w:after="0" w:line="240" w:lineRule="auto"/>
      </w:pPr>
      <w:r>
        <w:separator/>
      </w:r>
    </w:p>
  </w:footnote>
  <w:footnote w:type="continuationSeparator" w:id="0">
    <w:p w14:paraId="65B13D70" w14:textId="77777777" w:rsidR="00F52070" w:rsidRDefault="00F52070" w:rsidP="002C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6892"/>
      <w:docPartObj>
        <w:docPartGallery w:val="Page Numbers (Top of Page)"/>
        <w:docPartUnique/>
      </w:docPartObj>
    </w:sdtPr>
    <w:sdtEndPr/>
    <w:sdtContent>
      <w:p w14:paraId="3F3303E7" w14:textId="1C5F94E2" w:rsidR="002C39EF" w:rsidRDefault="002C39EF">
        <w:pPr>
          <w:pStyle w:val="a6"/>
          <w:jc w:val="center"/>
        </w:pPr>
        <w:r>
          <w:fldChar w:fldCharType="begin"/>
        </w:r>
        <w:r>
          <w:instrText>PAGE   \* MERGEFORMAT</w:instrText>
        </w:r>
        <w:r>
          <w:fldChar w:fldCharType="separate"/>
        </w:r>
        <w:r w:rsidR="008A1475">
          <w:rPr>
            <w:noProof/>
          </w:rPr>
          <w:t>2</w:t>
        </w:r>
        <w:r>
          <w:fldChar w:fldCharType="end"/>
        </w:r>
      </w:p>
    </w:sdtContent>
  </w:sdt>
  <w:p w14:paraId="5F3C4518" w14:textId="77777777" w:rsidR="002C39EF" w:rsidRDefault="002C39E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4C"/>
    <w:rsid w:val="001E3C12"/>
    <w:rsid w:val="002C39EF"/>
    <w:rsid w:val="00351B38"/>
    <w:rsid w:val="0049004F"/>
    <w:rsid w:val="005C43E1"/>
    <w:rsid w:val="005E58FE"/>
    <w:rsid w:val="006547E0"/>
    <w:rsid w:val="008A1475"/>
    <w:rsid w:val="008F3FDF"/>
    <w:rsid w:val="00B270A9"/>
    <w:rsid w:val="00B54C4C"/>
    <w:rsid w:val="00DB0B64"/>
    <w:rsid w:val="00F52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77B9"/>
  <w15:chartTrackingRefBased/>
  <w15:docId w15:val="{5C881CBC-3FF2-463E-9D8F-766CCF11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8F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58FE"/>
    <w:rPr>
      <w:color w:val="0000FF"/>
      <w:u w:val="single"/>
    </w:rPr>
  </w:style>
  <w:style w:type="paragraph" w:styleId="a4">
    <w:name w:val="Balloon Text"/>
    <w:basedOn w:val="a"/>
    <w:link w:val="a5"/>
    <w:uiPriority w:val="99"/>
    <w:semiHidden/>
    <w:unhideWhenUsed/>
    <w:rsid w:val="001E3C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3C12"/>
    <w:rPr>
      <w:rFonts w:ascii="Segoe UI" w:eastAsia="Calibri" w:hAnsi="Segoe UI" w:cs="Segoe UI"/>
      <w:sz w:val="18"/>
      <w:szCs w:val="18"/>
    </w:rPr>
  </w:style>
  <w:style w:type="paragraph" w:styleId="a6">
    <w:name w:val="header"/>
    <w:basedOn w:val="a"/>
    <w:link w:val="a7"/>
    <w:uiPriority w:val="99"/>
    <w:unhideWhenUsed/>
    <w:rsid w:val="002C39E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C39EF"/>
    <w:rPr>
      <w:rFonts w:ascii="Calibri" w:eastAsia="Calibri" w:hAnsi="Calibri" w:cs="Times New Roman"/>
    </w:rPr>
  </w:style>
  <w:style w:type="paragraph" w:styleId="a8">
    <w:name w:val="footer"/>
    <w:basedOn w:val="a"/>
    <w:link w:val="a9"/>
    <w:uiPriority w:val="99"/>
    <w:unhideWhenUsed/>
    <w:rsid w:val="002C39E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C39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2961-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16-2022-%D0%B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2961-15" TargetMode="External"/><Relationship Id="rId4" Type="http://schemas.openxmlformats.org/officeDocument/2006/relationships/footnotes" Target="footnotes.xml"/><Relationship Id="rId9"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3791</Words>
  <Characters>2162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Lytay</cp:lastModifiedBy>
  <cp:revision>2</cp:revision>
  <cp:lastPrinted>2022-11-29T09:26:00Z</cp:lastPrinted>
  <dcterms:created xsi:type="dcterms:W3CDTF">2022-12-01T10:23:00Z</dcterms:created>
  <dcterms:modified xsi:type="dcterms:W3CDTF">2022-12-01T10:23:00Z</dcterms:modified>
</cp:coreProperties>
</file>